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8620C" w14:textId="77777777" w:rsidR="00FF6875" w:rsidRPr="00D5168F" w:rsidRDefault="00FF6875" w:rsidP="00FF6875">
      <w:pPr>
        <w:pStyle w:val="ACguide-rouge1erTitre"/>
        <w:rPr>
          <w:lang w:val="fr-CH"/>
        </w:rPr>
      </w:pPr>
      <w:r w:rsidRPr="00D5168F">
        <w:rPr>
          <w:lang w:val="fr-CH"/>
        </w:rPr>
        <w:t>Guide pour préparer les Instructions de Course</w:t>
      </w:r>
    </w:p>
    <w:p w14:paraId="53D444D6" w14:textId="6A0A1627" w:rsidR="005D53F7" w:rsidRPr="004F1A7C" w:rsidRDefault="00EB28DD" w:rsidP="005D53F7">
      <w:pPr>
        <w:pStyle w:val="ACguide-rougetitres"/>
      </w:pPr>
      <w:r w:rsidRPr="00EB28DD">
        <w:t>Lorsqu</w:t>
      </w:r>
      <w:r>
        <w:t>e</w:t>
      </w:r>
      <w:r w:rsidRPr="00EB28DD">
        <w:t xml:space="preserve"> </w:t>
      </w:r>
      <w:r>
        <w:t xml:space="preserve">les IC </w:t>
      </w:r>
      <w:r w:rsidR="004249B2">
        <w:t xml:space="preserve">ont été revues par le jury et </w:t>
      </w:r>
      <w:r>
        <w:t xml:space="preserve">sont </w:t>
      </w:r>
      <w:r w:rsidRPr="00EB28DD">
        <w:t>prêt</w:t>
      </w:r>
      <w:r>
        <w:t>es</w:t>
      </w:r>
      <w:r w:rsidRPr="00EB28DD">
        <w:t xml:space="preserve"> à être publié</w:t>
      </w:r>
      <w:r w:rsidR="004249B2">
        <w:t>es</w:t>
      </w:r>
      <w:r w:rsidRPr="00EB28DD">
        <w:t xml:space="preserve">, cette page et tous les commentaires et aides en rouge qui sont dans les textes sont à </w:t>
      </w:r>
      <w:r w:rsidR="00603214">
        <w:t xml:space="preserve">supprimer </w:t>
      </w:r>
      <w:r w:rsidR="005D53F7" w:rsidRPr="004F1A7C">
        <w:t>avant publication</w:t>
      </w:r>
      <w:r w:rsidR="00603214">
        <w:t>.</w:t>
      </w:r>
    </w:p>
    <w:p w14:paraId="32565C13" w14:textId="77777777" w:rsidR="00FF6875" w:rsidRPr="00D5168F" w:rsidRDefault="00FF6875" w:rsidP="00FF6875">
      <w:pPr>
        <w:rPr>
          <w:color w:val="FF0000"/>
          <w:lang w:val="fr-CH"/>
        </w:rPr>
      </w:pPr>
    </w:p>
    <w:p w14:paraId="361711B4" w14:textId="77777777" w:rsidR="00FF6875" w:rsidRDefault="00FF6875" w:rsidP="00FF6875">
      <w:pPr>
        <w:pStyle w:val="ACguide-rouge"/>
      </w:pPr>
      <w:r>
        <w:t xml:space="preserve">Ce modèle standard de Swiss Sailing pour les Instructions de Course (IC) est obligatoire pour l'organisation de </w:t>
      </w:r>
      <w:r w:rsidRPr="001A1207">
        <w:rPr>
          <w:highlight w:val="yellow"/>
        </w:rPr>
        <w:t>Championnats de Suisse, de Championnats de Suisse par Points et de Championnats de classes</w:t>
      </w:r>
      <w:r>
        <w:t>.</w:t>
      </w:r>
    </w:p>
    <w:p w14:paraId="2E0F0733" w14:textId="50B538F0" w:rsidR="00FF6875" w:rsidRDefault="00FF6875" w:rsidP="00FF6875">
      <w:pPr>
        <w:pStyle w:val="ACguide-rouge"/>
      </w:pPr>
      <w:r w:rsidRPr="00A03BAA">
        <w:t xml:space="preserve">Il est conforme à l'annexe J des Règles de </w:t>
      </w:r>
      <w:r>
        <w:t>C</w:t>
      </w:r>
      <w:r w:rsidRPr="00A03BAA">
        <w:t xml:space="preserve">ourse à la </w:t>
      </w:r>
      <w:r>
        <w:t>V</w:t>
      </w:r>
      <w:r w:rsidRPr="00A03BAA">
        <w:t>oile (R</w:t>
      </w:r>
      <w:r>
        <w:t>CV</w:t>
      </w:r>
      <w:r w:rsidRPr="00A03BAA">
        <w:t>) et tient compte de</w:t>
      </w:r>
      <w:r>
        <w:t xml:space="preserve">s </w:t>
      </w:r>
      <w:r w:rsidRPr="00A03BAA">
        <w:t>recommandation</w:t>
      </w:r>
      <w:r>
        <w:t>s</w:t>
      </w:r>
      <w:r w:rsidRPr="00A03BAA">
        <w:t xml:space="preserve"> de</w:t>
      </w:r>
      <w:r w:rsidR="00372B75">
        <w:t>s RCV</w:t>
      </w:r>
      <w:r w:rsidRPr="00A03BAA">
        <w:t xml:space="preserve"> </w:t>
      </w:r>
      <w:r w:rsidR="00372B75">
        <w:t>A</w:t>
      </w:r>
      <w:r w:rsidRPr="00A03BAA">
        <w:t xml:space="preserve">nnexe </w:t>
      </w:r>
      <w:r>
        <w:t>L</w:t>
      </w:r>
      <w:r w:rsidRPr="00A03BAA">
        <w:t>G</w:t>
      </w:r>
      <w:r>
        <w:t xml:space="preserve"> (</w:t>
      </w:r>
      <w:hyperlink r:id="rId8" w:history="1">
        <w:r w:rsidR="00BC2B06" w:rsidRPr="00E26784">
          <w:rPr>
            <w:rStyle w:val="Lienhypertexte"/>
            <w:lang w:val="fr-CH"/>
          </w:rPr>
          <w:t>https://www.sailing.org/raceofficials/eventorganizers/nor.php</w:t>
        </w:r>
      </w:hyperlink>
      <w:r>
        <w:rPr>
          <w:sz w:val="16"/>
          <w:szCs w:val="16"/>
          <w:lang w:val="fr-CH"/>
        </w:rPr>
        <w:t>)</w:t>
      </w:r>
      <w:r>
        <w:t>.</w:t>
      </w:r>
    </w:p>
    <w:p w14:paraId="1193FD15" w14:textId="77777777" w:rsidR="00FF6875" w:rsidRDefault="00FF6875" w:rsidP="00FF6875">
      <w:pPr>
        <w:pStyle w:val="ACguide-rouge"/>
      </w:pPr>
    </w:p>
    <w:p w14:paraId="7560C207" w14:textId="307D5104" w:rsidR="00FF6875" w:rsidRDefault="00FF6875" w:rsidP="00FF6875">
      <w:pPr>
        <w:pStyle w:val="ACguide-rouge"/>
      </w:pPr>
      <w:r>
        <w:t>Avec de légères adaptations il peut servir de base</w:t>
      </w:r>
      <w:r w:rsidRPr="004F1A7C">
        <w:t xml:space="preserve"> pour tous types d'événements, de la régate locale de club jusqu'au</w:t>
      </w:r>
      <w:r>
        <w:t>x régates régionales</w:t>
      </w:r>
      <w:r w:rsidRPr="004F1A7C">
        <w:t>.</w:t>
      </w:r>
    </w:p>
    <w:p w14:paraId="1AE49C73" w14:textId="77777777" w:rsidR="004207D7" w:rsidRDefault="004207D7" w:rsidP="004207D7">
      <w:pPr>
        <w:pStyle w:val="ACguide-rouge"/>
      </w:pPr>
    </w:p>
    <w:p w14:paraId="4F52A6A4" w14:textId="77777777" w:rsidR="004207D7" w:rsidRDefault="004207D7" w:rsidP="004207D7">
      <w:pPr>
        <w:pStyle w:val="ACguide-rouge"/>
      </w:pPr>
      <w:r>
        <w:t>En utilisant ce modèle et en suivant les recommandations ci-dessous vous contribuez à l'éducation des concurrents et vous leur simplifiez la vie, car partout, où qu'ils aillent ils retrouveront la même structure et le même vocabulaire standard.</w:t>
      </w:r>
    </w:p>
    <w:p w14:paraId="30CFCAA1" w14:textId="77777777" w:rsidR="004207D7" w:rsidRDefault="004207D7" w:rsidP="004207D7">
      <w:pPr>
        <w:pStyle w:val="ACguide-rouge"/>
      </w:pPr>
    </w:p>
    <w:p w14:paraId="2E9D4F4B" w14:textId="77777777" w:rsidR="004207D7" w:rsidRDefault="004207D7" w:rsidP="004207D7">
      <w:pPr>
        <w:pStyle w:val="ACguide-rouge"/>
      </w:pPr>
      <w:r>
        <w:t>Pour vos sponsors utilisez le tableau de "pied de page" prévu à cet effet, vous pourrez ainsi reprendre ce "pied de page" sans modification dans votre configuration de Manage2Sail, page &lt;Document &amp; Logos&gt;</w:t>
      </w:r>
    </w:p>
    <w:p w14:paraId="74A7D28D" w14:textId="77777777" w:rsidR="008C59DE" w:rsidRDefault="008C59DE" w:rsidP="004207D7">
      <w:pPr>
        <w:pStyle w:val="ACguide-rouge"/>
      </w:pPr>
    </w:p>
    <w:p w14:paraId="63F7AAB0" w14:textId="15839996" w:rsidR="004207D7" w:rsidRPr="004F1A7C" w:rsidRDefault="004207D7" w:rsidP="004207D7">
      <w:pPr>
        <w:pStyle w:val="ACguide-rouge"/>
      </w:pPr>
      <w:r>
        <w:t>N'introduisez pas de sponsor dans l'en-tête.</w:t>
      </w:r>
    </w:p>
    <w:p w14:paraId="7B26CF1E" w14:textId="77777777" w:rsidR="004207D7" w:rsidRPr="004F1A7C" w:rsidRDefault="004207D7" w:rsidP="00FF6875">
      <w:pPr>
        <w:pStyle w:val="ACguide-rouge"/>
      </w:pPr>
    </w:p>
    <w:p w14:paraId="1C00779D" w14:textId="77777777" w:rsidR="00FF6875" w:rsidRDefault="00FF6875" w:rsidP="00FF6875">
      <w:pPr>
        <w:pStyle w:val="ACguide-rougetitres"/>
      </w:pPr>
      <w:r>
        <w:t>Le document se base sur les principes suivants :</w:t>
      </w:r>
    </w:p>
    <w:p w14:paraId="58F97942" w14:textId="3AEA3079" w:rsidR="00FF6875" w:rsidRDefault="00FF6875" w:rsidP="00FF6875">
      <w:pPr>
        <w:pStyle w:val="ACguide-rouge-bullet-list"/>
      </w:pPr>
      <w:r w:rsidRPr="00DC3107">
        <w:t xml:space="preserve">Le but </w:t>
      </w:r>
      <w:r w:rsidR="00A532B3" w:rsidRPr="00DC3107">
        <w:t>d</w:t>
      </w:r>
      <w:r w:rsidR="00A532B3">
        <w:t>es</w:t>
      </w:r>
      <w:r w:rsidRPr="00DC3107">
        <w:t xml:space="preserve"> </w:t>
      </w:r>
      <w:r>
        <w:t>I</w:t>
      </w:r>
      <w:r w:rsidRPr="00DC3107">
        <w:t xml:space="preserve">C est de donner </w:t>
      </w:r>
      <w:r w:rsidR="00603214">
        <w:t xml:space="preserve">aux compétiteurs, </w:t>
      </w:r>
      <w:r w:rsidRPr="00DC3107">
        <w:t xml:space="preserve">toutes les </w:t>
      </w:r>
      <w:r w:rsidR="006C14ED">
        <w:t>précisions</w:t>
      </w:r>
      <w:r w:rsidR="00603214">
        <w:t xml:space="preserve"> </w:t>
      </w:r>
      <w:r w:rsidR="00921424">
        <w:t xml:space="preserve">et interprétations des RCV, </w:t>
      </w:r>
      <w:r w:rsidRPr="00DC3107">
        <w:t>nécessaires</w:t>
      </w:r>
      <w:r>
        <w:t xml:space="preserve"> pour participer aux courses. </w:t>
      </w:r>
    </w:p>
    <w:p w14:paraId="22F13644" w14:textId="43D35A0E" w:rsidR="00FF6875" w:rsidRPr="00DC3107" w:rsidRDefault="005F22D3" w:rsidP="00FF6875">
      <w:pPr>
        <w:pStyle w:val="ACguide-rouge-bullet-list"/>
      </w:pPr>
      <w:r>
        <w:t>Les IC doivent</w:t>
      </w:r>
      <w:r w:rsidR="00FF6875" w:rsidRPr="00DC3107">
        <w:t xml:space="preserve"> être disponible avant que</w:t>
      </w:r>
      <w:r w:rsidR="00E518B2">
        <w:t xml:space="preserve"> </w:t>
      </w:r>
      <w:r w:rsidR="00FF6875" w:rsidRPr="00DC3107">
        <w:t xml:space="preserve">les bateaux </w:t>
      </w:r>
      <w:r w:rsidR="00FF6875">
        <w:t>ne partent en course</w:t>
      </w:r>
      <w:r w:rsidR="00FF6875" w:rsidRPr="00DC3107">
        <w:t xml:space="preserve"> (RCV 25.1)</w:t>
      </w:r>
      <w:r w:rsidR="00FF6875">
        <w:t xml:space="preserve">. Swiss Sailing recommande une mise à disposition </w:t>
      </w:r>
      <w:r w:rsidR="00AE1A69">
        <w:t>au plus tard</w:t>
      </w:r>
      <w:r w:rsidR="00FF6875">
        <w:t xml:space="preserve"> </w:t>
      </w:r>
      <w:r w:rsidR="00DA2C32">
        <w:t xml:space="preserve">à 18h00, </w:t>
      </w:r>
      <w:r w:rsidR="00FF6875">
        <w:t>le soir avant l'inspection de l'équipement.</w:t>
      </w:r>
    </w:p>
    <w:p w14:paraId="695C8E30" w14:textId="0358CA0B" w:rsidR="00AA0934" w:rsidRDefault="00B54943" w:rsidP="00FF6875">
      <w:pPr>
        <w:pStyle w:val="ACguide-rouge-bullet-list"/>
      </w:pPr>
      <w:r>
        <w:t>Fondamentalement</w:t>
      </w:r>
      <w:r w:rsidR="00E4319D">
        <w:t>,</w:t>
      </w:r>
      <w:r>
        <w:t xml:space="preserve"> les règles des RCV et de l</w:t>
      </w:r>
      <w:r w:rsidR="00D45498">
        <w:t>'</w:t>
      </w:r>
      <w:r>
        <w:t xml:space="preserve">AC </w:t>
      </w:r>
      <w:r w:rsidRPr="00930293">
        <w:rPr>
          <w:b/>
          <w:bCs/>
        </w:rPr>
        <w:t xml:space="preserve">ne devrait pas </w:t>
      </w:r>
      <w:r w:rsidRPr="002C172B">
        <w:rPr>
          <w:b/>
          <w:bCs/>
        </w:rPr>
        <w:t>ê</w:t>
      </w:r>
      <w:r w:rsidRPr="00D5487C">
        <w:rPr>
          <w:b/>
          <w:bCs/>
        </w:rPr>
        <w:t xml:space="preserve">tre </w:t>
      </w:r>
      <w:r w:rsidRPr="00EF3F60">
        <w:rPr>
          <w:b/>
          <w:bCs/>
        </w:rPr>
        <w:t>répét</w:t>
      </w:r>
      <w:r w:rsidRPr="00E10EB5">
        <w:rPr>
          <w:b/>
          <w:bCs/>
        </w:rPr>
        <w:t>ées</w:t>
      </w:r>
      <w:r>
        <w:t xml:space="preserve"> dans</w:t>
      </w:r>
      <w:r w:rsidR="00AA0934">
        <w:t xml:space="preserve"> les</w:t>
      </w:r>
      <w:r>
        <w:t xml:space="preserve"> </w:t>
      </w:r>
      <w:proofErr w:type="spellStart"/>
      <w:r>
        <w:t>lC</w:t>
      </w:r>
      <w:proofErr w:type="spellEnd"/>
      <w:r w:rsidR="00AA0934">
        <w:t>.</w:t>
      </w:r>
    </w:p>
    <w:p w14:paraId="1ABB8960" w14:textId="20D01258" w:rsidR="00FF6875" w:rsidRPr="00DC3107" w:rsidRDefault="00FF6875" w:rsidP="00FF6875">
      <w:pPr>
        <w:pStyle w:val="ACguide-rouge-bullet-list"/>
      </w:pPr>
      <w:r w:rsidRPr="00DC3107">
        <w:t>Les règles du RCV ne doive</w:t>
      </w:r>
      <w:r>
        <w:t>n</w:t>
      </w:r>
      <w:r w:rsidRPr="00DC3107">
        <w:t xml:space="preserve">t être modifiées que si un changement est absolument nécessaire. </w:t>
      </w:r>
      <w:r>
        <w:t>Le cas échéant</w:t>
      </w:r>
      <w:r w:rsidRPr="00DC3107">
        <w:t xml:space="preserve">, </w:t>
      </w:r>
      <w:r>
        <w:t xml:space="preserve">le changement </w:t>
      </w:r>
      <w:r w:rsidRPr="00DC3107">
        <w:t>doit être fait conformément à RCV 85.1 et faire référence à la règle modifiée et en spécifiant la modification.</w:t>
      </w:r>
      <w:r>
        <w:t xml:space="preserve"> Pour </w:t>
      </w:r>
      <w:r w:rsidRPr="00C90F99">
        <w:t xml:space="preserve">les références aux règles, </w:t>
      </w:r>
      <w:r>
        <w:t xml:space="preserve">les abréviations RCV </w:t>
      </w:r>
      <w:r w:rsidRPr="00C90F99">
        <w:t xml:space="preserve">(Règles de course à la voile), </w:t>
      </w:r>
      <w:r>
        <w:t>AC</w:t>
      </w:r>
      <w:r w:rsidRPr="00C90F99">
        <w:t xml:space="preserve"> (Avis de course) ou </w:t>
      </w:r>
      <w:r>
        <w:t>IC</w:t>
      </w:r>
      <w:r w:rsidRPr="00C90F99">
        <w:t xml:space="preserve"> (Instructions de course) sont </w:t>
      </w:r>
      <w:r>
        <w:t xml:space="preserve">à </w:t>
      </w:r>
      <w:r w:rsidRPr="00C90F99">
        <w:t>utilis</w:t>
      </w:r>
      <w:r>
        <w:t>er</w:t>
      </w:r>
      <w:r w:rsidRPr="00C90F99">
        <w:t xml:space="preserve"> pour indiquer la source d'une règle. Exemples : </w:t>
      </w:r>
      <w:r>
        <w:t>RCV</w:t>
      </w:r>
      <w:r w:rsidRPr="00C90F99">
        <w:t xml:space="preserve"> 61.1(a) ou </w:t>
      </w:r>
      <w:r>
        <w:t>AC</w:t>
      </w:r>
      <w:r w:rsidRPr="00C90F99">
        <w:t xml:space="preserve"> 5.1</w:t>
      </w:r>
      <w:r>
        <w:t xml:space="preserve"> ou IC 3.2</w:t>
      </w:r>
      <w:r w:rsidRPr="00C90F99">
        <w:t>.</w:t>
      </w:r>
    </w:p>
    <w:p w14:paraId="22E36E7F" w14:textId="77777777" w:rsidR="00FF6875" w:rsidRPr="00DC3107" w:rsidRDefault="00FF6875" w:rsidP="00FF6875">
      <w:pPr>
        <w:pStyle w:val="ACguide-rouge-bullet-list"/>
      </w:pPr>
      <w:r>
        <w:t xml:space="preserve">Dans toute la mesure du possible utiliser les </w:t>
      </w:r>
      <w:r w:rsidRPr="00C6696E">
        <w:t>termes ou expressions</w:t>
      </w:r>
      <w:r>
        <w:t xml:space="preserve"> des RCV.</w:t>
      </w:r>
    </w:p>
    <w:p w14:paraId="0A12C9F8" w14:textId="41319EF5" w:rsidR="00FF6875" w:rsidRPr="004F1A7C" w:rsidRDefault="00FF6875" w:rsidP="00FF6875">
      <w:pPr>
        <w:pStyle w:val="ACguide-rougetitres"/>
      </w:pPr>
      <w:r>
        <w:t xml:space="preserve">Convention </w:t>
      </w:r>
      <w:r w:rsidR="00B14479">
        <w:t>rédactionnelle</w:t>
      </w:r>
      <w:r w:rsidRPr="004F1A7C">
        <w:t> :</w:t>
      </w:r>
    </w:p>
    <w:p w14:paraId="626756EE" w14:textId="77777777" w:rsidR="0072467C" w:rsidRPr="00C05D21" w:rsidRDefault="0072467C" w:rsidP="0072467C">
      <w:pPr>
        <w:pStyle w:val="ACguide-rouge-bullet-list"/>
      </w:pPr>
      <w:r w:rsidRPr="009179CE">
        <w:rPr>
          <w:bCs/>
        </w:rPr>
        <w:t>Les textes en rouge dans l'IC sont des commentaires pour vous aider à comprendre la signification du paragraphe.</w:t>
      </w:r>
      <w:r w:rsidRPr="00C05D21">
        <w:rPr>
          <w:b/>
        </w:rPr>
        <w:t xml:space="preserve"> Ils sont à supprimer avant publication.</w:t>
      </w:r>
    </w:p>
    <w:p w14:paraId="16D65E8A" w14:textId="77777777" w:rsidR="00BA402D" w:rsidRDefault="00BA402D" w:rsidP="00BA402D">
      <w:pPr>
        <w:pStyle w:val="ACguide-rouge-bullet-list"/>
      </w:pPr>
      <w:r w:rsidRPr="004F1A7C">
        <w:t xml:space="preserve">Les </w:t>
      </w:r>
      <w:r w:rsidRPr="00DC3107">
        <w:rPr>
          <w:highlight w:val="yellow"/>
        </w:rPr>
        <w:t>&lt;</w:t>
      </w:r>
      <w:r w:rsidRPr="00982C92">
        <w:rPr>
          <w:highlight w:val="yellow"/>
          <w:shd w:val="clear" w:color="auto" w:fill="FFFF00"/>
        </w:rPr>
        <w:t>textes</w:t>
      </w:r>
      <w:r w:rsidRPr="00982C92">
        <w:rPr>
          <w:highlight w:val="yellow"/>
        </w:rPr>
        <w:t xml:space="preserve"> surlignés</w:t>
      </w:r>
      <w:r w:rsidRPr="00DC3107">
        <w:rPr>
          <w:highlight w:val="yellow"/>
        </w:rPr>
        <w:t>&gt;</w:t>
      </w:r>
      <w:r>
        <w:t xml:space="preserve"> en </w:t>
      </w:r>
      <w:r w:rsidRPr="004F1A7C">
        <w:t>jaune sont à remplir avec les données de l’événement.</w:t>
      </w:r>
      <w:r>
        <w:t xml:space="preserve"> </w:t>
      </w:r>
    </w:p>
    <w:p w14:paraId="38F598D8" w14:textId="77777777" w:rsidR="00BA402D" w:rsidRDefault="00BA402D" w:rsidP="00BA402D">
      <w:pPr>
        <w:pStyle w:val="ACguide-rouge-bullet-list"/>
        <w:numPr>
          <w:ilvl w:val="0"/>
          <w:numId w:val="0"/>
        </w:numPr>
        <w:ind w:left="1080"/>
      </w:pPr>
      <w:r w:rsidRPr="00AB7497">
        <w:t>Si une option ou variante est choisie, renseignez</w:t>
      </w:r>
      <w:r>
        <w:t>-</w:t>
      </w:r>
      <w:r w:rsidRPr="00AB7497">
        <w:t xml:space="preserve">les </w:t>
      </w:r>
      <w:r w:rsidRPr="00DC3107">
        <w:rPr>
          <w:highlight w:val="yellow"/>
        </w:rPr>
        <w:t>&lt;</w:t>
      </w:r>
      <w:r>
        <w:rPr>
          <w:highlight w:val="yellow"/>
        </w:rPr>
        <w:t>textes</w:t>
      </w:r>
      <w:r w:rsidRPr="00982C92">
        <w:rPr>
          <w:highlight w:val="yellow"/>
        </w:rPr>
        <w:t xml:space="preserve"> surlignés</w:t>
      </w:r>
      <w:r w:rsidRPr="00DC3107">
        <w:rPr>
          <w:highlight w:val="yellow"/>
        </w:rPr>
        <w:t>&gt;</w:t>
      </w:r>
      <w:r w:rsidRPr="00AB7497">
        <w:t xml:space="preserve"> en jaune</w:t>
      </w:r>
      <w:r>
        <w:t xml:space="preserve"> dans l'option choisie</w:t>
      </w:r>
      <w:r w:rsidRPr="00AB7497">
        <w:t>.</w:t>
      </w:r>
      <w:r>
        <w:t xml:space="preserve"> </w:t>
      </w:r>
    </w:p>
    <w:p w14:paraId="40F55F99" w14:textId="77777777" w:rsidR="00BA402D" w:rsidRPr="00AB7497" w:rsidRDefault="00BA402D" w:rsidP="00BA402D">
      <w:pPr>
        <w:pStyle w:val="ACguide-rouge-bullet-list"/>
        <w:numPr>
          <w:ilvl w:val="0"/>
          <w:numId w:val="0"/>
        </w:numPr>
        <w:ind w:left="1080"/>
      </w:pPr>
      <w:r>
        <w:t xml:space="preserve">Ensuite, les </w:t>
      </w:r>
      <w:r w:rsidRPr="00C774BA">
        <w:rPr>
          <w:highlight w:val="yellow"/>
        </w:rPr>
        <w:t>&lt;surlignages&gt;</w:t>
      </w:r>
      <w:r>
        <w:t xml:space="preserve"> et les crochets </w:t>
      </w:r>
      <w:r w:rsidRPr="00965F88">
        <w:rPr>
          <w:highlight w:val="yellow"/>
        </w:rPr>
        <w:t>&lt;</w:t>
      </w:r>
      <w:r>
        <w:t>…</w:t>
      </w:r>
      <w:r w:rsidRPr="00965F88">
        <w:rPr>
          <w:highlight w:val="yellow"/>
        </w:rPr>
        <w:t>&gt;</w:t>
      </w:r>
      <w:r>
        <w:t xml:space="preserve"> sont à supprimer dès que le document est prêt à être publié.</w:t>
      </w:r>
    </w:p>
    <w:p w14:paraId="31AE5AED" w14:textId="77777777" w:rsidR="002B2A62" w:rsidRPr="009A4635" w:rsidRDefault="00FF6875" w:rsidP="00FF6875">
      <w:pPr>
        <w:pStyle w:val="ACguide-rouge-bullet-list"/>
        <w:rPr>
          <w:bCs/>
        </w:rPr>
      </w:pPr>
      <w:r w:rsidRPr="004F1A7C">
        <w:t xml:space="preserve">Les paragraphes en </w:t>
      </w:r>
      <w:r w:rsidRPr="003C2648">
        <w:rPr>
          <w:i/>
          <w:iCs/>
        </w:rPr>
        <w:t>italiques</w:t>
      </w:r>
      <w:r w:rsidRPr="004F1A7C">
        <w:t xml:space="preserve"> sont optionnels</w:t>
      </w:r>
      <w:r>
        <w:t>.</w:t>
      </w:r>
      <w:r w:rsidRPr="003C2648">
        <w:rPr>
          <w:i/>
        </w:rPr>
        <w:t xml:space="preserve"> </w:t>
      </w:r>
    </w:p>
    <w:p w14:paraId="035EE5CD" w14:textId="19C5FF5B" w:rsidR="00FF6875" w:rsidRPr="00E56541" w:rsidRDefault="00FF6875" w:rsidP="009A4635">
      <w:pPr>
        <w:pStyle w:val="ACguide-rouge-bullet-list"/>
        <w:numPr>
          <w:ilvl w:val="0"/>
          <w:numId w:val="0"/>
        </w:numPr>
        <w:ind w:left="1080"/>
        <w:rPr>
          <w:bCs/>
        </w:rPr>
      </w:pPr>
      <w:r>
        <w:rPr>
          <w:i/>
        </w:rPr>
        <w:t>Si l'</w:t>
      </w:r>
      <w:r w:rsidRPr="003C2648">
        <w:rPr>
          <w:i/>
        </w:rPr>
        <w:t xml:space="preserve">option est choisie, modifiez la police </w:t>
      </w:r>
      <w:r w:rsidRPr="003C2648">
        <w:rPr>
          <w:b/>
          <w:i/>
        </w:rPr>
        <w:t>italique</w:t>
      </w:r>
      <w:r>
        <w:t xml:space="preserve"> en police </w:t>
      </w:r>
      <w:r w:rsidRPr="003C2648">
        <w:rPr>
          <w:b/>
        </w:rPr>
        <w:t>droite</w:t>
      </w:r>
      <w:r w:rsidR="00044746">
        <w:rPr>
          <w:bCs/>
        </w:rPr>
        <w:t xml:space="preserve">, </w:t>
      </w:r>
      <w:r w:rsidR="00453CE3">
        <w:t>dès que le document est prêt à être publié.</w:t>
      </w:r>
    </w:p>
    <w:p w14:paraId="6AA29FF1" w14:textId="77777777" w:rsidR="00FF6875" w:rsidRDefault="00FF6875" w:rsidP="00FF6875">
      <w:pPr>
        <w:pStyle w:val="ACguide-rouge-bullet-list"/>
      </w:pPr>
      <w:r>
        <w:t>Les [textes entre crochets] indiquent des variantes</w:t>
      </w:r>
      <w:r w:rsidRPr="004F1A7C">
        <w:t>.</w:t>
      </w:r>
      <w:r w:rsidRPr="00584B67">
        <w:t xml:space="preserve"> </w:t>
      </w:r>
    </w:p>
    <w:p w14:paraId="7BDEE2C6" w14:textId="11CD49C3" w:rsidR="00FF6875" w:rsidRPr="00A80BB4" w:rsidRDefault="00FF6875" w:rsidP="00FF6875">
      <w:pPr>
        <w:pStyle w:val="ACguide-rouge-bullet-list"/>
        <w:numPr>
          <w:ilvl w:val="0"/>
          <w:numId w:val="0"/>
        </w:numPr>
        <w:ind w:left="1080"/>
      </w:pPr>
      <w:r>
        <w:t>Lorsqu'une variante est choisie, supprimez les variantes inutilisées, ainsi que les crochets […]</w:t>
      </w:r>
      <w:r w:rsidR="00FC22AE">
        <w:t>, et l</w:t>
      </w:r>
      <w:r w:rsidR="00FC22AE" w:rsidRPr="00E56541">
        <w:rPr>
          <w:bCs/>
        </w:rPr>
        <w:t xml:space="preserve">e cas échéant, </w:t>
      </w:r>
      <w:r w:rsidR="00FC22AE">
        <w:rPr>
          <w:bCs/>
        </w:rPr>
        <w:t xml:space="preserve">renseignez les </w:t>
      </w:r>
      <w:r w:rsidR="00FC22AE" w:rsidRPr="00FC22AE">
        <w:rPr>
          <w:bCs/>
          <w:highlight w:val="yellow"/>
        </w:rPr>
        <w:t>&lt;textes surlignés&gt;</w:t>
      </w:r>
      <w:r w:rsidR="00FC22AE">
        <w:rPr>
          <w:bCs/>
        </w:rPr>
        <w:t xml:space="preserve"> en jaune et supprimez les </w:t>
      </w:r>
      <w:r w:rsidR="00FC22AE" w:rsidRPr="00965F88">
        <w:rPr>
          <w:bCs/>
          <w:highlight w:val="yellow"/>
        </w:rPr>
        <w:t>&lt;</w:t>
      </w:r>
      <w:r w:rsidR="00FC22AE">
        <w:rPr>
          <w:bCs/>
        </w:rPr>
        <w:t>…</w:t>
      </w:r>
      <w:r w:rsidR="00FC22AE" w:rsidRPr="00965F88">
        <w:rPr>
          <w:bCs/>
          <w:highlight w:val="yellow"/>
        </w:rPr>
        <w:t>&gt;</w:t>
      </w:r>
      <w:r w:rsidR="00FC22AE">
        <w:rPr>
          <w:bCs/>
        </w:rPr>
        <w:t>.</w:t>
      </w:r>
    </w:p>
    <w:p w14:paraId="30AEBA4B" w14:textId="06F244D8" w:rsidR="00FF6875" w:rsidRDefault="00BC6DC2" w:rsidP="009A4635">
      <w:pPr>
        <w:pStyle w:val="ACguide-rouge-bullet-list"/>
      </w:pPr>
      <w:r>
        <w:t xml:space="preserve">Si </w:t>
      </w:r>
      <w:r w:rsidRPr="00CD7791">
        <w:t xml:space="preserve">un </w:t>
      </w:r>
      <w:r>
        <w:t>paragraphe</w:t>
      </w:r>
      <w:r w:rsidRPr="00CD7791">
        <w:t xml:space="preserve"> complet</w:t>
      </w:r>
      <w:r>
        <w:t xml:space="preserve"> </w:t>
      </w:r>
      <w:r w:rsidR="00C85584">
        <w:t>n'est pas nécessaire</w:t>
      </w:r>
      <w:r w:rsidRPr="00CD7791">
        <w:t xml:space="preserve">, </w:t>
      </w:r>
      <w:r>
        <w:t>le titre est à compléter par la notation</w:t>
      </w:r>
      <w:r w:rsidRPr="00CD7791">
        <w:t xml:space="preserve"> </w:t>
      </w:r>
      <w:r w:rsidRPr="007C4C93">
        <w:rPr>
          <w:b/>
          <w:bCs/>
        </w:rPr>
        <w:t>N/A</w:t>
      </w:r>
      <w:r w:rsidRPr="00CD7791">
        <w:t xml:space="preserve"> </w:t>
      </w:r>
      <w:r w:rsidR="00FF6875" w:rsidRPr="00CD7791">
        <w:t>(</w:t>
      </w:r>
      <w:r w:rsidR="00FF6875">
        <w:t>Not Applicable / Non Appliqué</w:t>
      </w:r>
      <w:r w:rsidR="00FF6875" w:rsidRPr="00CD7791">
        <w:t xml:space="preserve">) </w:t>
      </w:r>
      <w:r w:rsidR="00FF6875">
        <w:t xml:space="preserve">à droite du titre, </w:t>
      </w:r>
      <w:r w:rsidR="009A4635">
        <w:t xml:space="preserve">et les articles suivants de ce paragraphe sont supprimés. </w:t>
      </w:r>
      <w:r w:rsidR="009A4635" w:rsidRPr="00284E40">
        <w:rPr>
          <w:b/>
          <w:bCs/>
        </w:rPr>
        <w:t>Ne pas</w:t>
      </w:r>
      <w:r w:rsidR="00777628">
        <w:rPr>
          <w:b/>
          <w:bCs/>
        </w:rPr>
        <w:t xml:space="preserve"> supprimer et</w:t>
      </w:r>
      <w:r w:rsidR="009A4635" w:rsidRPr="00284E40">
        <w:rPr>
          <w:b/>
          <w:bCs/>
        </w:rPr>
        <w:t xml:space="preserve"> renuméroter le paragraphe</w:t>
      </w:r>
      <w:r w:rsidR="009A4635">
        <w:t>.</w:t>
      </w:r>
    </w:p>
    <w:p w14:paraId="115EA8A6" w14:textId="3CD3313B" w:rsidR="00DB7F7B" w:rsidRDefault="00DB7F7B" w:rsidP="00EB28AB">
      <w:pPr>
        <w:pStyle w:val="ACguide-rouge-bullet-list"/>
        <w:numPr>
          <w:ilvl w:val="0"/>
          <w:numId w:val="0"/>
        </w:numPr>
        <w:ind w:left="1080"/>
      </w:pPr>
      <w:r>
        <w:t>Ne supprimez jamais un paragraphe faute de quoi vous perdez la séquence de numérotation et la cohérence avec les documents standard de Worl</w:t>
      </w:r>
      <w:r w:rsidR="00BB5D1C">
        <w:t>d</w:t>
      </w:r>
      <w:r>
        <w:t xml:space="preserve"> Sailing</w:t>
      </w:r>
    </w:p>
    <w:p w14:paraId="3A2DAC88" w14:textId="728E0E20" w:rsidR="00FF6875" w:rsidRDefault="00FF6875" w:rsidP="00FF6875">
      <w:pPr>
        <w:pStyle w:val="ACguide-rouge-bullet-list"/>
      </w:pPr>
      <w:r w:rsidRPr="00CD7791">
        <w:t xml:space="preserve">En cas de suppression d’un </w:t>
      </w:r>
      <w:r>
        <w:t>article</w:t>
      </w:r>
      <w:r w:rsidRPr="00CD7791">
        <w:t xml:space="preserve"> dans un </w:t>
      </w:r>
      <w:r>
        <w:t>paragraphe</w:t>
      </w:r>
      <w:r w:rsidRPr="00CD7791">
        <w:t xml:space="preserve"> renumérote</w:t>
      </w:r>
      <w:r w:rsidR="0072467C">
        <w:t>z</w:t>
      </w:r>
      <w:r w:rsidRPr="00CD7791">
        <w:t xml:space="preserve"> les </w:t>
      </w:r>
      <w:r>
        <w:t>articles suivants</w:t>
      </w:r>
      <w:r w:rsidRPr="00CD7791">
        <w:t>.</w:t>
      </w:r>
    </w:p>
    <w:p w14:paraId="2203225C" w14:textId="77777777" w:rsidR="00FF6875" w:rsidRPr="00506596" w:rsidRDefault="00FF6875" w:rsidP="00FF6875">
      <w:pPr>
        <w:pStyle w:val="ACguide-rouge"/>
      </w:pPr>
    </w:p>
    <w:p w14:paraId="6D49E6A1" w14:textId="77777777" w:rsidR="00FF6875" w:rsidRPr="00506596" w:rsidRDefault="00FF6875" w:rsidP="00FF6875">
      <w:pPr>
        <w:pStyle w:val="ACguide-rouge"/>
      </w:pPr>
    </w:p>
    <w:p w14:paraId="71D2F27F" w14:textId="77777777" w:rsidR="00FF6875" w:rsidRPr="00D5168F" w:rsidRDefault="00FF6875" w:rsidP="00FF6875">
      <w:pPr>
        <w:pStyle w:val="ACguide-rouge"/>
        <w:rPr>
          <w:lang w:val="fr-CH"/>
        </w:rPr>
      </w:pPr>
    </w:p>
    <w:p w14:paraId="5EC3F61C" w14:textId="77777777" w:rsidR="00FF6875" w:rsidRPr="00D5168F" w:rsidRDefault="00FF6875" w:rsidP="00FF6875">
      <w:pPr>
        <w:pStyle w:val="ACguide-rouge"/>
        <w:rPr>
          <w:lang w:val="fr-CH"/>
        </w:rPr>
      </w:pPr>
    </w:p>
    <w:p w14:paraId="7C4114B3" w14:textId="7313A0F5" w:rsidR="00FF6875" w:rsidRPr="00D5168F" w:rsidRDefault="00FF6875" w:rsidP="00FF6875">
      <w:pPr>
        <w:pStyle w:val="ACguide-rouge"/>
        <w:rPr>
          <w:lang w:val="en-GB"/>
        </w:rPr>
      </w:pPr>
      <w:r w:rsidRPr="00D5168F">
        <w:rPr>
          <w:lang w:val="en-GB"/>
        </w:rPr>
        <w:t>Swiss Sailing Version 1.</w:t>
      </w:r>
      <w:r w:rsidR="00AD2736">
        <w:rPr>
          <w:lang w:val="en-GB"/>
        </w:rPr>
        <w:t>2</w:t>
      </w:r>
      <w:r w:rsidRPr="00D5168F">
        <w:rPr>
          <w:lang w:val="en-GB"/>
        </w:rPr>
        <w:t xml:space="preserve">, </w:t>
      </w:r>
      <w:r w:rsidR="00AD2736">
        <w:rPr>
          <w:lang w:val="en-GB"/>
        </w:rPr>
        <w:t>11</w:t>
      </w:r>
      <w:r w:rsidR="001E215C">
        <w:rPr>
          <w:lang w:val="en-GB"/>
        </w:rPr>
        <w:t xml:space="preserve"> June</w:t>
      </w:r>
      <w:r w:rsidRPr="00D5168F">
        <w:rPr>
          <w:lang w:val="en-GB"/>
        </w:rPr>
        <w:t xml:space="preserve"> 2021</w:t>
      </w:r>
      <w:r w:rsidR="00C26070">
        <w:rPr>
          <w:lang w:val="en-GB"/>
        </w:rPr>
        <w:t xml:space="preserve"> </w:t>
      </w:r>
      <w:r w:rsidR="00664DE6">
        <w:rPr>
          <w:lang w:val="en-GB"/>
        </w:rPr>
        <w:t>– MAJ 05.01.2023</w:t>
      </w:r>
    </w:p>
    <w:p w14:paraId="67C424A4" w14:textId="77777777" w:rsidR="00FF6875" w:rsidRPr="00D5168F" w:rsidRDefault="00FF6875" w:rsidP="00FF6875">
      <w:pPr>
        <w:rPr>
          <w:b/>
          <w:color w:val="FF0000"/>
          <w:sz w:val="18"/>
          <w:lang w:val="en-GB"/>
        </w:rPr>
      </w:pPr>
      <w:r w:rsidRPr="00D5168F">
        <w:rPr>
          <w:lang w:val="en-GB"/>
        </w:rPr>
        <w:br w:type="page"/>
      </w:r>
    </w:p>
    <w:p w14:paraId="69DEDFD2" w14:textId="77777777" w:rsidR="00D41FC4" w:rsidRPr="00F258BB" w:rsidRDefault="00D41FC4" w:rsidP="00D41FC4">
      <w:pPr>
        <w:pStyle w:val="ACTitle-1"/>
        <w:rPr>
          <w:lang w:val="fr-CH"/>
        </w:rPr>
      </w:pPr>
      <w:r w:rsidRPr="00F258BB">
        <w:rPr>
          <w:highlight w:val="yellow"/>
          <w:lang w:val="fr-CH"/>
        </w:rPr>
        <w:lastRenderedPageBreak/>
        <w:t>&lt;Nom de l'événement&gt;</w:t>
      </w:r>
    </w:p>
    <w:p w14:paraId="263D6A09" w14:textId="77777777" w:rsidR="00D41FC4" w:rsidRPr="00F258BB" w:rsidRDefault="00D41FC4" w:rsidP="00D41FC4">
      <w:pPr>
        <w:pStyle w:val="ACTitle-2"/>
        <w:rPr>
          <w:lang w:val="fr-CH"/>
        </w:rPr>
      </w:pPr>
      <w:r w:rsidRPr="00F258BB">
        <w:rPr>
          <w:highlight w:val="yellow"/>
          <w:lang w:val="fr-CH"/>
        </w:rPr>
        <w:t>&lt;Date de l'événement&gt;</w:t>
      </w:r>
    </w:p>
    <w:p w14:paraId="1D19A095" w14:textId="77777777" w:rsidR="00D41FC4" w:rsidRPr="00B74258" w:rsidRDefault="00D41FC4" w:rsidP="00D41FC4">
      <w:pPr>
        <w:pStyle w:val="ACTitle-2"/>
        <w:rPr>
          <w:lang w:val="fr-CH"/>
        </w:rPr>
      </w:pPr>
      <w:r w:rsidRPr="00B74258">
        <w:rPr>
          <w:highlight w:val="yellow"/>
          <w:lang w:val="fr-CH"/>
        </w:rPr>
        <w:t>&lt;Lieu de l'événement&gt;</w:t>
      </w:r>
    </w:p>
    <w:p w14:paraId="72B33A52" w14:textId="2D23B659" w:rsidR="00FF6875" w:rsidRPr="00EB28AB" w:rsidRDefault="00FF6875" w:rsidP="00FF6875">
      <w:pPr>
        <w:pStyle w:val="ACTitle-1"/>
        <w:rPr>
          <w:lang w:val="fr-CH"/>
        </w:rPr>
      </w:pPr>
      <w:r w:rsidRPr="00EB28AB">
        <w:rPr>
          <w:lang w:val="fr-CH"/>
        </w:rPr>
        <w:t>INSTRUCTIONS DE COURSE (IC)</w:t>
      </w:r>
    </w:p>
    <w:p w14:paraId="60D1419D" w14:textId="001C0584" w:rsidR="00FF6875" w:rsidRPr="004138B6" w:rsidRDefault="00FF6875" w:rsidP="00FF6875">
      <w:pPr>
        <w:jc w:val="center"/>
        <w:rPr>
          <w:rFonts w:cs="Arial"/>
          <w:sz w:val="18"/>
          <w:szCs w:val="18"/>
          <w:lang w:val="fr-CH"/>
        </w:rPr>
      </w:pPr>
      <w:r w:rsidRPr="004138B6">
        <w:rPr>
          <w:rFonts w:cs="Arial"/>
          <w:sz w:val="18"/>
          <w:szCs w:val="18"/>
          <w:lang w:val="fr-CH"/>
        </w:rPr>
        <w:t xml:space="preserve">Version </w:t>
      </w:r>
      <w:r w:rsidRPr="004138B6">
        <w:rPr>
          <w:rFonts w:cs="Arial"/>
          <w:sz w:val="18"/>
          <w:szCs w:val="18"/>
          <w:highlight w:val="yellow"/>
          <w:lang w:val="fr-CH"/>
        </w:rPr>
        <w:t>&lt;#.#,</w:t>
      </w:r>
      <w:r w:rsidR="00D51434" w:rsidRPr="004138B6">
        <w:rPr>
          <w:rFonts w:cs="Arial"/>
          <w:sz w:val="18"/>
          <w:szCs w:val="18"/>
          <w:highlight w:val="yellow"/>
          <w:lang w:val="fr-CH"/>
        </w:rPr>
        <w:t xml:space="preserve"> </w:t>
      </w:r>
      <w:proofErr w:type="spellStart"/>
      <w:r w:rsidRPr="004138B6">
        <w:rPr>
          <w:rFonts w:cs="Arial"/>
          <w:sz w:val="18"/>
          <w:szCs w:val="18"/>
          <w:highlight w:val="yellow"/>
          <w:lang w:val="fr-CH"/>
        </w:rPr>
        <w:t>yyyy</w:t>
      </w:r>
      <w:proofErr w:type="spellEnd"/>
      <w:r w:rsidRPr="004138B6">
        <w:rPr>
          <w:rFonts w:cs="Arial"/>
          <w:sz w:val="18"/>
          <w:szCs w:val="18"/>
          <w:highlight w:val="yellow"/>
          <w:lang w:val="fr-CH"/>
        </w:rPr>
        <w:t>-mm-dd&gt;</w:t>
      </w:r>
    </w:p>
    <w:p w14:paraId="56CF1E8B" w14:textId="77777777" w:rsidR="00FF6875" w:rsidRPr="004138B6" w:rsidRDefault="00FF6875" w:rsidP="00FF6875">
      <w:pPr>
        <w:jc w:val="center"/>
        <w:rPr>
          <w:rFonts w:cs="Arial"/>
          <w:sz w:val="18"/>
          <w:szCs w:val="18"/>
          <w:lang w:val="fr-CH"/>
        </w:rPr>
      </w:pPr>
    </w:p>
    <w:p w14:paraId="246DB4DA" w14:textId="77777777" w:rsidR="005A5BE8" w:rsidRDefault="001F4B0A" w:rsidP="00E94DEF">
      <w:pPr>
        <w:pStyle w:val="ACnormal-Note-guide-rouge"/>
      </w:pPr>
      <w:r w:rsidRPr="00257592">
        <w:t>L'inscription des noms suivants dans le</w:t>
      </w:r>
      <w:r w:rsidR="003A0022" w:rsidRPr="00257592">
        <w:t xml:space="preserve">s IC </w:t>
      </w:r>
      <w:r w:rsidRPr="00257592">
        <w:t>n'est</w:t>
      </w:r>
      <w:r w:rsidR="00537C74">
        <w:t xml:space="preserve"> ni</w:t>
      </w:r>
      <w:r w:rsidRPr="00257592">
        <w:t xml:space="preserve"> requise</w:t>
      </w:r>
      <w:r w:rsidR="00233D7B" w:rsidRPr="00257592">
        <w:t>,</w:t>
      </w:r>
      <w:r w:rsidRPr="00257592">
        <w:t xml:space="preserve"> ni recommandé</w:t>
      </w:r>
      <w:r w:rsidR="00B41885" w:rsidRPr="00257592">
        <w:t>e</w:t>
      </w:r>
      <w:r w:rsidR="0010774E" w:rsidRPr="00257592">
        <w:t xml:space="preserve"> </w:t>
      </w:r>
      <w:r w:rsidR="003A0022" w:rsidRPr="00257592">
        <w:t xml:space="preserve">par aucune règle </w:t>
      </w:r>
      <w:r w:rsidR="00233D7B" w:rsidRPr="00257592">
        <w:t>de</w:t>
      </w:r>
      <w:r w:rsidRPr="00257592">
        <w:t xml:space="preserve"> World Sailing </w:t>
      </w:r>
      <w:r w:rsidR="00233D7B" w:rsidRPr="00257592">
        <w:t xml:space="preserve">ou de </w:t>
      </w:r>
      <w:r w:rsidRPr="00257592">
        <w:t>Swiss Sailing</w:t>
      </w:r>
      <w:r w:rsidR="00233D7B" w:rsidRPr="00257592">
        <w:t>.</w:t>
      </w:r>
      <w:r w:rsidR="00B41885" w:rsidRPr="00257592">
        <w:t xml:space="preserve"> </w:t>
      </w:r>
      <w:r w:rsidR="007C2168" w:rsidRPr="00257592">
        <w:t xml:space="preserve">Ils peuvent être trouvés sur le site web de l'événement sur Manage2Sail. </w:t>
      </w:r>
    </w:p>
    <w:p w14:paraId="5E42D6E5" w14:textId="1B68F437" w:rsidR="00890E7A" w:rsidRPr="002246E3" w:rsidRDefault="007C2168" w:rsidP="00E94DEF">
      <w:pPr>
        <w:pStyle w:val="ACnormal-Note-guide-rouge"/>
      </w:pPr>
      <w:r w:rsidRPr="00257592">
        <w:t>N'indiquez tout ou partie de ces éléments que si ces informations sont nécessaires à vos IC.</w:t>
      </w:r>
      <w:r w:rsidR="0010774E" w:rsidRPr="00257592">
        <w:t xml:space="preserve"> </w:t>
      </w:r>
      <w:r w:rsidR="001124C5" w:rsidRPr="002246E3">
        <w:t>Dans tous les cas supprimez les lignes inutiles.</w:t>
      </w:r>
    </w:p>
    <w:p w14:paraId="1C27C962" w14:textId="2124E93C" w:rsidR="00FF6875" w:rsidRPr="00215176" w:rsidRDefault="004D613F" w:rsidP="00FF6875">
      <w:pPr>
        <w:pStyle w:val="ACCommittee"/>
        <w:rPr>
          <w:i/>
          <w:iCs/>
          <w:lang w:val="fr-CH"/>
        </w:rPr>
      </w:pPr>
      <w:r w:rsidRPr="00215176">
        <w:rPr>
          <w:i/>
          <w:iCs/>
          <w:lang w:val="fr-CH"/>
        </w:rPr>
        <w:t>Directeur de course</w:t>
      </w:r>
      <w:r w:rsidR="00FF6875" w:rsidRPr="00215176">
        <w:rPr>
          <w:i/>
          <w:iCs/>
          <w:lang w:val="fr-CH"/>
        </w:rPr>
        <w:t>:</w:t>
      </w:r>
      <w:r w:rsidR="000B49D3" w:rsidRPr="00215176">
        <w:rPr>
          <w:i/>
          <w:iCs/>
          <w:lang w:val="fr-CH"/>
        </w:rPr>
        <w:tab/>
      </w:r>
      <w:bookmarkStart w:id="0" w:name="_Hlk72394751"/>
      <w:r w:rsidR="000B49D3" w:rsidRPr="00215176">
        <w:rPr>
          <w:i/>
          <w:iCs/>
          <w:highlight w:val="yellow"/>
          <w:lang w:val="fr-CH"/>
        </w:rPr>
        <w:t>&lt;</w:t>
      </w:r>
      <w:r w:rsidR="00F8582F" w:rsidRPr="00215176">
        <w:rPr>
          <w:i/>
          <w:iCs/>
          <w:highlight w:val="yellow"/>
          <w:lang w:val="fr-CH"/>
        </w:rPr>
        <w:t>Si n</w:t>
      </w:r>
      <w:r w:rsidR="00317D49">
        <w:rPr>
          <w:i/>
          <w:iCs/>
          <w:highlight w:val="yellow"/>
          <w:lang w:val="fr-CH"/>
        </w:rPr>
        <w:t>é</w:t>
      </w:r>
      <w:r w:rsidR="00F8582F" w:rsidRPr="00215176">
        <w:rPr>
          <w:i/>
          <w:iCs/>
          <w:highlight w:val="yellow"/>
          <w:lang w:val="fr-CH"/>
        </w:rPr>
        <w:t>cessaire, insére</w:t>
      </w:r>
      <w:r w:rsidR="00215176" w:rsidRPr="00215176">
        <w:rPr>
          <w:i/>
          <w:iCs/>
          <w:highlight w:val="yellow"/>
          <w:lang w:val="fr-CH"/>
        </w:rPr>
        <w:t>z les Prénom et Noms</w:t>
      </w:r>
      <w:r w:rsidR="000B49D3" w:rsidRPr="00215176">
        <w:rPr>
          <w:i/>
          <w:iCs/>
          <w:highlight w:val="yellow"/>
          <w:lang w:val="fr-CH"/>
        </w:rPr>
        <w:t>&gt;</w:t>
      </w:r>
      <w:bookmarkEnd w:id="0"/>
    </w:p>
    <w:p w14:paraId="3D657F75" w14:textId="4AF8E22A" w:rsidR="00FF6875" w:rsidRPr="00215176" w:rsidRDefault="004D613F" w:rsidP="00FF6875">
      <w:pPr>
        <w:pStyle w:val="ACCommittee"/>
        <w:rPr>
          <w:i/>
          <w:iCs/>
          <w:lang w:val="fr-CH"/>
        </w:rPr>
      </w:pPr>
      <w:r w:rsidRPr="00215176">
        <w:rPr>
          <w:i/>
          <w:iCs/>
          <w:lang w:val="fr-CH"/>
        </w:rPr>
        <w:t>Président du jury</w:t>
      </w:r>
      <w:r w:rsidR="00FF6875" w:rsidRPr="00215176">
        <w:rPr>
          <w:i/>
          <w:iCs/>
          <w:lang w:val="fr-CH"/>
        </w:rPr>
        <w:t>:</w:t>
      </w:r>
      <w:r w:rsidR="00FF6875" w:rsidRPr="00215176">
        <w:rPr>
          <w:i/>
          <w:iCs/>
          <w:lang w:val="fr-CH"/>
        </w:rPr>
        <w:tab/>
      </w:r>
      <w:r w:rsidR="00215176" w:rsidRPr="00215176">
        <w:rPr>
          <w:i/>
          <w:iCs/>
          <w:highlight w:val="yellow"/>
          <w:lang w:val="fr-CH"/>
        </w:rPr>
        <w:t>&lt;Si n</w:t>
      </w:r>
      <w:r w:rsidR="00317D49">
        <w:rPr>
          <w:i/>
          <w:iCs/>
          <w:highlight w:val="yellow"/>
          <w:lang w:val="fr-CH"/>
        </w:rPr>
        <w:t>é</w:t>
      </w:r>
      <w:r w:rsidR="00215176" w:rsidRPr="00215176">
        <w:rPr>
          <w:i/>
          <w:iCs/>
          <w:highlight w:val="yellow"/>
          <w:lang w:val="fr-CH"/>
        </w:rPr>
        <w:t>cessaire, insérez les Prénom et Noms&gt;</w:t>
      </w:r>
    </w:p>
    <w:p w14:paraId="0D87AE07" w14:textId="77777777" w:rsidR="00FF6875" w:rsidRPr="00F8582F" w:rsidRDefault="00FF6875" w:rsidP="00FF6875">
      <w:pPr>
        <w:pStyle w:val="ACCommittee"/>
        <w:rPr>
          <w:lang w:val="fr-CH"/>
        </w:rPr>
      </w:pPr>
      <w:r w:rsidRPr="00F8582F">
        <w:rPr>
          <w:lang w:val="fr-CH"/>
        </w:rPr>
        <w:tab/>
      </w:r>
    </w:p>
    <w:tbl>
      <w:tblPr>
        <w:tblW w:w="10348" w:type="dxa"/>
        <w:tblBorders>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9497"/>
      </w:tblGrid>
      <w:tr w:rsidR="00DD27D6" w:rsidRPr="00DA216C" w14:paraId="768A1DE0" w14:textId="77777777" w:rsidTr="00DD27D6">
        <w:tc>
          <w:tcPr>
            <w:tcW w:w="851" w:type="dxa"/>
            <w:tcBorders>
              <w:bottom w:val="single" w:sz="4" w:space="0" w:color="000000"/>
              <w:right w:val="single" w:sz="4" w:space="0" w:color="000000"/>
            </w:tcBorders>
            <w:shd w:val="clear" w:color="auto" w:fill="auto"/>
          </w:tcPr>
          <w:p w14:paraId="292BF439" w14:textId="77777777" w:rsidR="00DD27D6" w:rsidRPr="00F8582F" w:rsidRDefault="00DD27D6" w:rsidP="00D772AD">
            <w:pPr>
              <w:rPr>
                <w:b/>
                <w:lang w:val="fr-CH"/>
              </w:rP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346CD5" w14:textId="77777777" w:rsidR="00DD27D6" w:rsidRPr="00AA4378" w:rsidRDefault="00DD27D6" w:rsidP="00D772AD">
            <w:pPr>
              <w:pStyle w:val="ACchapeauretrait"/>
              <w:tabs>
                <w:tab w:val="left" w:pos="977"/>
              </w:tabs>
              <w:rPr>
                <w:lang w:val="fr-CH"/>
              </w:rPr>
            </w:pPr>
            <w:r w:rsidRPr="007F24A0">
              <w:rPr>
                <w:lang w:val="fr-CH"/>
              </w:rPr>
              <w:t>[NP]</w:t>
            </w:r>
            <w:r w:rsidRPr="00AA4378">
              <w:rPr>
                <w:lang w:val="fr-CH"/>
              </w:rPr>
              <w:tab/>
              <w:t>signifie que cette règle ne peut pas être motif à une réclamation par un bateau. Ceci modifie la RCV 60.1(a).</w:t>
            </w:r>
          </w:p>
          <w:p w14:paraId="093FFAED" w14:textId="77777777" w:rsidR="00DD27D6" w:rsidRPr="00B239D7" w:rsidRDefault="00DD27D6" w:rsidP="00D772AD">
            <w:pPr>
              <w:pStyle w:val="ACchapeauretrait"/>
              <w:tabs>
                <w:tab w:val="left" w:pos="977"/>
              </w:tabs>
              <w:rPr>
                <w:i/>
                <w:iCs/>
                <w:sz w:val="18"/>
              </w:rPr>
            </w:pPr>
            <w:r w:rsidRPr="00B239D7">
              <w:rPr>
                <w:i/>
                <w:iCs/>
                <w:lang w:val="fr-CH"/>
              </w:rPr>
              <w:t>[SP]</w:t>
            </w:r>
            <w:r w:rsidRPr="00B239D7">
              <w:rPr>
                <w:i/>
                <w:iCs/>
                <w:lang w:val="fr-CH"/>
              </w:rPr>
              <w:tab/>
              <w:t xml:space="preserve">indique une règle pour laquelle une pénalité standard peut être appliquée sans instruction par le Comité de Course (CC), ou une pénalité discrétionnaire peut être appliquée après une instruction, par un Comité de Réclamation (CR). </w:t>
            </w:r>
            <w:proofErr w:type="spellStart"/>
            <w:r w:rsidRPr="00B239D7">
              <w:rPr>
                <w:i/>
                <w:iCs/>
              </w:rPr>
              <w:t>Ceci</w:t>
            </w:r>
            <w:proofErr w:type="spellEnd"/>
            <w:r w:rsidRPr="00B239D7">
              <w:rPr>
                <w:i/>
                <w:iCs/>
              </w:rPr>
              <w:t xml:space="preserve"> </w:t>
            </w:r>
            <w:proofErr w:type="spellStart"/>
            <w:r w:rsidRPr="00B239D7">
              <w:rPr>
                <w:i/>
                <w:iCs/>
              </w:rPr>
              <w:t>modifie</w:t>
            </w:r>
            <w:proofErr w:type="spellEnd"/>
            <w:r w:rsidRPr="00B239D7">
              <w:rPr>
                <w:i/>
                <w:iCs/>
              </w:rPr>
              <w:t xml:space="preserve"> les RCV 63.1 et A5.</w:t>
            </w:r>
          </w:p>
        </w:tc>
      </w:tr>
      <w:tr w:rsidR="00DD27D6" w14:paraId="274AAB9A"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A91B07" w14:textId="77777777" w:rsidR="00DD27D6" w:rsidRDefault="00DD27D6" w:rsidP="005A5BE8">
            <w:pPr>
              <w:pStyle w:val="ACnormaltitre-d-article"/>
              <w:tabs>
                <w:tab w:val="clear" w:pos="1134"/>
                <w:tab w:val="left" w:pos="977"/>
              </w:tabs>
            </w:pPr>
            <w:r>
              <w:t>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4F0A4B" w14:textId="77777777" w:rsidR="00DD27D6" w:rsidRDefault="00DD27D6" w:rsidP="005A5BE8">
            <w:pPr>
              <w:pStyle w:val="ACnormaltitre-d-article"/>
              <w:tabs>
                <w:tab w:val="left" w:pos="977"/>
              </w:tabs>
            </w:pPr>
            <w:proofErr w:type="spellStart"/>
            <w:r>
              <w:t>Règles</w:t>
            </w:r>
            <w:proofErr w:type="spellEnd"/>
          </w:p>
        </w:tc>
      </w:tr>
      <w:tr w:rsidR="00DD27D6" w:rsidRPr="000E68AC" w14:paraId="5978B51C"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A5E9F1" w14:textId="77777777" w:rsidR="00DD27D6" w:rsidRPr="00813EFA" w:rsidRDefault="00DD27D6" w:rsidP="00D772AD">
            <w:pPr>
              <w:pStyle w:val="ACNormal"/>
              <w:tabs>
                <w:tab w:val="clear" w:pos="1134"/>
                <w:tab w:val="left" w:pos="977"/>
              </w:tabs>
            </w:pPr>
            <w:r w:rsidRPr="00813EFA">
              <w:t>1.1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B5A49B" w14:textId="04D62257" w:rsidR="00DD27D6" w:rsidRPr="00813EFA" w:rsidRDefault="00DD27D6" w:rsidP="00D772AD">
            <w:pPr>
              <w:pStyle w:val="ACNormal"/>
              <w:tabs>
                <w:tab w:val="left" w:pos="977"/>
              </w:tabs>
            </w:pPr>
            <w:r>
              <w:t>Voir les règles mentionnées dans AC 1</w:t>
            </w:r>
          </w:p>
        </w:tc>
      </w:tr>
      <w:tr w:rsidR="00DD27D6" w:rsidRPr="000E68AC" w14:paraId="34BC257E"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451DE7" w14:textId="514522AB" w:rsidR="00DD27D6" w:rsidRPr="00813EFA" w:rsidRDefault="00DD27D6" w:rsidP="00D772AD">
            <w:pPr>
              <w:pStyle w:val="ACNormalItalic"/>
              <w:tabs>
                <w:tab w:val="clear" w:pos="1134"/>
                <w:tab w:val="left" w:pos="977"/>
              </w:tabs>
            </w:pPr>
            <w:r>
              <w:t>1.2</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EE1F44" w14:textId="159B151D" w:rsidR="00DD27D6" w:rsidRDefault="00DD27D6" w:rsidP="00D772AD">
            <w:pPr>
              <w:pStyle w:val="ACNormal"/>
              <w:tabs>
                <w:tab w:val="left" w:pos="977"/>
              </w:tabs>
            </w:pPr>
            <w:r w:rsidRPr="008733B1">
              <w:rPr>
                <w:highlight w:val="yellow"/>
              </w:rPr>
              <w:t xml:space="preserve">&lt;insérer </w:t>
            </w:r>
            <w:r w:rsidRPr="00C05568">
              <w:rPr>
                <w:highlight w:val="yellow"/>
              </w:rPr>
              <w:t>d'autres règles ou changements de règles</w:t>
            </w:r>
            <w:r w:rsidR="002246E3">
              <w:rPr>
                <w:highlight w:val="yellow"/>
              </w:rPr>
              <w:t xml:space="preserve">, sinon </w:t>
            </w:r>
            <w:r w:rsidR="00E50658">
              <w:rPr>
                <w:highlight w:val="yellow"/>
              </w:rPr>
              <w:t>supprimer ce chapitre</w:t>
            </w:r>
            <w:r w:rsidRPr="008733B1">
              <w:rPr>
                <w:highlight w:val="yellow"/>
              </w:rPr>
              <w:t>&gt;</w:t>
            </w:r>
          </w:p>
          <w:p w14:paraId="5726F952" w14:textId="3C38708C" w:rsidR="00DD27D6" w:rsidRPr="003E7843" w:rsidRDefault="00DD27D6" w:rsidP="00D772AD">
            <w:pPr>
              <w:pStyle w:val="ACnormal-Note-guide-rouge"/>
              <w:tabs>
                <w:tab w:val="left" w:pos="977"/>
              </w:tabs>
              <w:rPr>
                <w:i w:val="0"/>
              </w:rPr>
            </w:pPr>
            <w:r w:rsidRPr="003E7843">
              <w:t xml:space="preserve">Enumérer toute règle </w:t>
            </w:r>
            <w:r>
              <w:t xml:space="preserve">ou changement de règle </w:t>
            </w:r>
            <w:r w:rsidRPr="003E7843">
              <w:t>qui n'aurait pas sa place dans un paragraphe approprié dans les IC et qui ne fait pas partie de l'AC.</w:t>
            </w:r>
          </w:p>
          <w:p w14:paraId="46F80A9E" w14:textId="6A680CB8" w:rsidR="00DD27D6" w:rsidRPr="003D502B" w:rsidRDefault="00DD27D6" w:rsidP="00D772AD">
            <w:pPr>
              <w:pStyle w:val="ACnormal-Note-guide-rouge"/>
              <w:tabs>
                <w:tab w:val="left" w:pos="977"/>
              </w:tabs>
            </w:pPr>
            <w:r w:rsidRPr="00216CF3">
              <w:t xml:space="preserve">Un certain nombre de paragraphes des </w:t>
            </w:r>
            <w:r>
              <w:t>IC</w:t>
            </w:r>
            <w:r w:rsidRPr="00216CF3">
              <w:t xml:space="preserve"> modifient une règle des R</w:t>
            </w:r>
            <w:r>
              <w:t>CV</w:t>
            </w:r>
            <w:r w:rsidRPr="00216CF3">
              <w:t>. Il est préférable de placer chacun</w:t>
            </w:r>
            <w:r>
              <w:t>e</w:t>
            </w:r>
            <w:r w:rsidRPr="00216CF3">
              <w:t xml:space="preserve"> de ces </w:t>
            </w:r>
            <w:r>
              <w:t xml:space="preserve">modifications </w:t>
            </w:r>
            <w:r w:rsidRPr="00216CF3">
              <w:t xml:space="preserve">dans le paragraphe approprié des </w:t>
            </w:r>
            <w:r>
              <w:t>IC</w:t>
            </w:r>
            <w:r w:rsidRPr="00216CF3">
              <w:t xml:space="preserve">, par exemple </w:t>
            </w:r>
            <w:r>
              <w:t xml:space="preserve">les modifications du système de pénalité sont dans </w:t>
            </w:r>
            <w:r w:rsidRPr="00216CF3">
              <w:t xml:space="preserve">PENALTY SYSTEM. </w:t>
            </w:r>
            <w:r>
              <w:t>S'</w:t>
            </w:r>
            <w:r w:rsidRPr="00216CF3">
              <w:t>il n'y a pas de place claire pour certains d'entre eux, il faut les inclure ici</w:t>
            </w:r>
          </w:p>
        </w:tc>
      </w:tr>
      <w:tr w:rsidR="00DD27D6" w:rsidRPr="000E68AC" w14:paraId="59EE6A8E"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C8D51B" w14:textId="77777777" w:rsidR="00DD27D6" w:rsidRDefault="00DD27D6" w:rsidP="00D772AD">
            <w:pPr>
              <w:pStyle w:val="ACnormaltitre-d-article"/>
              <w:tabs>
                <w:tab w:val="clear" w:pos="1134"/>
                <w:tab w:val="left" w:pos="977"/>
              </w:tabs>
            </w:pPr>
            <w:r>
              <w:t>2</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CA676B" w14:textId="77777777" w:rsidR="00DD27D6" w:rsidRPr="00D5168F" w:rsidRDefault="00DD27D6" w:rsidP="00D772AD">
            <w:pPr>
              <w:pStyle w:val="ACnormaltitre-d-article"/>
              <w:tabs>
                <w:tab w:val="left" w:pos="977"/>
              </w:tabs>
              <w:rPr>
                <w:lang w:val="fr-CH"/>
              </w:rPr>
            </w:pPr>
            <w:r w:rsidRPr="00D5168F">
              <w:rPr>
                <w:lang w:val="fr-CH"/>
              </w:rPr>
              <w:t>Modifications aux instructions de course</w:t>
            </w:r>
          </w:p>
        </w:tc>
      </w:tr>
      <w:tr w:rsidR="00DD27D6" w:rsidRPr="000E68AC" w14:paraId="098A2D7B"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7ABF00" w14:textId="77777777" w:rsidR="00DD27D6" w:rsidRPr="00DA216C" w:rsidRDefault="00DD27D6" w:rsidP="00D772AD">
            <w:pPr>
              <w:pStyle w:val="ACNormal"/>
              <w:tabs>
                <w:tab w:val="clear" w:pos="1134"/>
                <w:tab w:val="left" w:pos="977"/>
              </w:tabs>
              <w:rPr>
                <w:sz w:val="20"/>
                <w:szCs w:val="20"/>
              </w:rPr>
            </w:pPr>
            <w:r>
              <w:rPr>
                <w:sz w:val="20"/>
                <w:szCs w:val="20"/>
              </w:rPr>
              <w:t>2.1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919C9F" w14:textId="6BFA9AF5" w:rsidR="00DD27D6" w:rsidRPr="0073012F" w:rsidRDefault="00DD27D6" w:rsidP="00D772AD">
            <w:pPr>
              <w:pStyle w:val="ACNormal"/>
              <w:tabs>
                <w:tab w:val="left" w:pos="977"/>
              </w:tabs>
            </w:pPr>
            <w:r w:rsidRPr="00A634E2">
              <w:t xml:space="preserve">Toute modification aux </w:t>
            </w:r>
            <w:r>
              <w:t>IC</w:t>
            </w:r>
            <w:r w:rsidRPr="00A634E2">
              <w:t xml:space="preserve"> sera affichée </w:t>
            </w:r>
            <w:r>
              <w:t xml:space="preserve">au plus tard </w:t>
            </w:r>
            <w:r w:rsidRPr="003D502B">
              <w:rPr>
                <w:highlight w:val="yellow"/>
              </w:rPr>
              <w:t>&lt;</w:t>
            </w:r>
            <w:r>
              <w:rPr>
                <w:highlight w:val="yellow"/>
              </w:rPr>
              <w:t>1</w:t>
            </w:r>
            <w:r w:rsidRPr="003D502B">
              <w:rPr>
                <w:highlight w:val="yellow"/>
              </w:rPr>
              <w:t>2</w:t>
            </w:r>
            <w:r>
              <w:rPr>
                <w:highlight w:val="yellow"/>
              </w:rPr>
              <w:t>0</w:t>
            </w:r>
            <w:r w:rsidRPr="003D502B">
              <w:rPr>
                <w:highlight w:val="yellow"/>
              </w:rPr>
              <w:t>&gt;</w:t>
            </w:r>
            <w:r w:rsidRPr="00A634E2">
              <w:t xml:space="preserve"> </w:t>
            </w:r>
            <w:r>
              <w:t>minutes avant</w:t>
            </w:r>
            <w:r w:rsidRPr="00A634E2">
              <w:t xml:space="preserve"> l</w:t>
            </w:r>
            <w:r>
              <w:t>a première course du jour.</w:t>
            </w:r>
          </w:p>
          <w:p w14:paraId="06C9DF5A" w14:textId="59D44148" w:rsidR="00DD27D6" w:rsidRPr="00DA216C" w:rsidRDefault="00DD27D6" w:rsidP="00D772AD">
            <w:pPr>
              <w:pStyle w:val="ACNormal"/>
              <w:tabs>
                <w:tab w:val="left" w:pos="977"/>
              </w:tabs>
            </w:pPr>
            <w:r w:rsidRPr="00A634E2">
              <w:t xml:space="preserve">Tout changement dans le programme des courses sera affiché </w:t>
            </w:r>
            <w:r>
              <w:t xml:space="preserve">au plus tard </w:t>
            </w:r>
            <w:r w:rsidRPr="00A634E2">
              <w:t>avant</w:t>
            </w:r>
            <w:r>
              <w:t xml:space="preserve"> </w:t>
            </w:r>
            <w:r w:rsidRPr="002F51A7">
              <w:rPr>
                <w:highlight w:val="yellow"/>
              </w:rPr>
              <w:t>&lt;</w:t>
            </w:r>
            <w:r w:rsidR="00EA3056">
              <w:rPr>
                <w:highlight w:val="yellow"/>
              </w:rPr>
              <w:t>20:00</w:t>
            </w:r>
            <w:r w:rsidRPr="002F51A7">
              <w:rPr>
                <w:highlight w:val="yellow"/>
              </w:rPr>
              <w:t>&gt;</w:t>
            </w:r>
            <w:r>
              <w:t xml:space="preserve"> heures, </w:t>
            </w:r>
            <w:r w:rsidRPr="00A634E2">
              <w:t>la veille du jour où il prendra effet.</w:t>
            </w:r>
          </w:p>
        </w:tc>
      </w:tr>
      <w:tr w:rsidR="00DD27D6" w14:paraId="287ED994"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FF7A7D" w14:textId="77777777" w:rsidR="00DD27D6" w:rsidRDefault="00DD27D6" w:rsidP="00D772AD">
            <w:pPr>
              <w:pStyle w:val="ACnormaltitre-d-article"/>
              <w:tabs>
                <w:tab w:val="clear" w:pos="1134"/>
                <w:tab w:val="left" w:pos="977"/>
              </w:tabs>
            </w:pPr>
            <w:r>
              <w:t>3</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76CC0D" w14:textId="6500E367" w:rsidR="00DD27D6" w:rsidRPr="00BC4DC7" w:rsidRDefault="00DD27D6" w:rsidP="00D772AD">
            <w:pPr>
              <w:pStyle w:val="ACnormaltitre-d-article"/>
              <w:tabs>
                <w:tab w:val="left" w:pos="977"/>
              </w:tabs>
              <w:rPr>
                <w:lang w:val="fr-CH"/>
              </w:rPr>
            </w:pPr>
            <w:r w:rsidRPr="00BC4DC7">
              <w:rPr>
                <w:lang w:val="fr-CH"/>
              </w:rPr>
              <w:t>Communication</w:t>
            </w:r>
            <w:r>
              <w:rPr>
                <w:lang w:val="fr-CH"/>
              </w:rPr>
              <w:t xml:space="preserve"> avec les concurrents</w:t>
            </w:r>
            <w:r w:rsidRPr="00BC4DC7">
              <w:rPr>
                <w:lang w:val="fr-CH"/>
              </w:rPr>
              <w:t xml:space="preserve"> </w:t>
            </w:r>
          </w:p>
        </w:tc>
      </w:tr>
      <w:tr w:rsidR="00DD27D6" w:rsidRPr="000E68AC" w14:paraId="27C69F91"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6DC7DA" w14:textId="77777777" w:rsidR="00DD27D6" w:rsidRDefault="00DD27D6" w:rsidP="00D772AD">
            <w:pPr>
              <w:pStyle w:val="ACNormal"/>
              <w:tabs>
                <w:tab w:val="clear" w:pos="1134"/>
                <w:tab w:val="left" w:pos="977"/>
              </w:tabs>
              <w:rPr>
                <w:sz w:val="20"/>
                <w:szCs w:val="20"/>
              </w:rPr>
            </w:pPr>
            <w:r>
              <w:rPr>
                <w:sz w:val="20"/>
                <w:szCs w:val="20"/>
              </w:rPr>
              <w:t>3.1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9EBD08" w14:textId="595FAC4C" w:rsidR="00DD27D6" w:rsidRPr="00DA216C" w:rsidRDefault="00DD27D6" w:rsidP="009505D1">
            <w:pPr>
              <w:pStyle w:val="ACNormal"/>
              <w:tabs>
                <w:tab w:val="left" w:pos="977"/>
              </w:tabs>
            </w:pPr>
            <w:r>
              <w:t xml:space="preserve">Les avis aux concurrents seront affichés sur le tableau officiel situé sur </w:t>
            </w:r>
            <w:r w:rsidRPr="001D4E88">
              <w:t xml:space="preserve">le serveur </w:t>
            </w:r>
            <w:hyperlink r:id="rId9" w:history="1">
              <w:r w:rsidR="00BD553D" w:rsidRPr="000B0C64">
                <w:rPr>
                  <w:rStyle w:val="Lienhypertexte"/>
                </w:rPr>
                <w:t>https://Manage2Sail.com</w:t>
              </w:r>
            </w:hyperlink>
            <w:r w:rsidR="00BD553D" w:rsidRPr="000B0C64">
              <w:t xml:space="preserve"> &gt; </w:t>
            </w:r>
            <w:r w:rsidR="00BD553D">
              <w:t>Tableau officiel (</w:t>
            </w:r>
            <w:r w:rsidR="00BD553D">
              <w:t xml:space="preserve"> </w:t>
            </w:r>
            <w:r w:rsidRPr="00BC6C6A">
              <w:rPr>
                <w:highlight w:val="yellow"/>
              </w:rPr>
              <w:t>&lt;</w:t>
            </w:r>
            <w:r w:rsidRPr="009D2BBA">
              <w:rPr>
                <w:highlight w:val="yellow"/>
              </w:rPr>
              <w:t>URL manage2sail de l'événement</w:t>
            </w:r>
            <w:r w:rsidRPr="00BC6C6A">
              <w:rPr>
                <w:highlight w:val="yellow"/>
              </w:rPr>
              <w:t>&gt;</w:t>
            </w:r>
            <w:r w:rsidR="00BD553D">
              <w:t xml:space="preserve"> )</w:t>
            </w:r>
            <w:r>
              <w:t>.</w:t>
            </w:r>
          </w:p>
        </w:tc>
      </w:tr>
      <w:tr w:rsidR="00875A78" w:rsidRPr="000E68AC" w14:paraId="76CFD6E8"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61396C" w14:textId="5BE6F94E" w:rsidR="00875A78" w:rsidRDefault="00875A78" w:rsidP="00D772AD">
            <w:pPr>
              <w:pStyle w:val="ACNormal"/>
              <w:tabs>
                <w:tab w:val="clear" w:pos="1134"/>
                <w:tab w:val="left" w:pos="977"/>
              </w:tabs>
              <w:rPr>
                <w:sz w:val="20"/>
                <w:szCs w:val="20"/>
              </w:rPr>
            </w:pPr>
            <w:r>
              <w:rPr>
                <w:sz w:val="20"/>
                <w:szCs w:val="20"/>
              </w:rPr>
              <w:t>3.2</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659172" w14:textId="77777777" w:rsidR="009505D1" w:rsidRPr="005F0084" w:rsidRDefault="009505D1" w:rsidP="009505D1">
            <w:pPr>
              <w:pStyle w:val="ACNormal"/>
            </w:pPr>
            <w:r w:rsidRPr="005F0084">
              <w:t>Les communications aux compétiteurs sont faites par des moyens électroniques (e-mail – tableau officiel électronique).</w:t>
            </w:r>
          </w:p>
          <w:p w14:paraId="748971FE" w14:textId="77777777" w:rsidR="009505D1" w:rsidRPr="005F0084" w:rsidRDefault="009505D1" w:rsidP="009505D1">
            <w:pPr>
              <w:pStyle w:val="ACNormal"/>
            </w:pPr>
            <w:r w:rsidRPr="005F0084">
              <w:t>Les concurrents doivent se doter d’un moyen pour obtenir ces communications. Toute difficulté dans la réception des communications ne pourra faire l’objet d’une demande de réparation. Ceci modifie la RCV 62.1(a).</w:t>
            </w:r>
          </w:p>
          <w:p w14:paraId="19E4BA68" w14:textId="57E70439" w:rsidR="00875A78" w:rsidRDefault="009505D1" w:rsidP="009505D1">
            <w:pPr>
              <w:pStyle w:val="ACNormal"/>
              <w:tabs>
                <w:tab w:val="left" w:pos="977"/>
              </w:tabs>
            </w:pPr>
            <w:r w:rsidRPr="005F0084">
              <w:t>[NP] Aucun document imprimé ne sera fourni.</w:t>
            </w:r>
          </w:p>
        </w:tc>
      </w:tr>
      <w:tr w:rsidR="00DD27D6" w:rsidRPr="000E68AC" w14:paraId="62158368"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E45858" w14:textId="0D7F2BC1" w:rsidR="00DD27D6" w:rsidRDefault="00875A78" w:rsidP="00D772AD">
            <w:pPr>
              <w:pStyle w:val="ACNormal"/>
              <w:tabs>
                <w:tab w:val="clear" w:pos="1134"/>
                <w:tab w:val="left" w:pos="977"/>
              </w:tabs>
              <w:rPr>
                <w:sz w:val="20"/>
                <w:szCs w:val="20"/>
              </w:rPr>
            </w:pPr>
            <w:r>
              <w:rPr>
                <w:sz w:val="20"/>
                <w:szCs w:val="20"/>
              </w:rPr>
              <w:t>3.3</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3C4450" w14:textId="791BEB13" w:rsidR="00DD27D6" w:rsidRDefault="00DD27D6" w:rsidP="00D772AD">
            <w:pPr>
              <w:pStyle w:val="ACNormal"/>
              <w:tabs>
                <w:tab w:val="left" w:pos="977"/>
              </w:tabs>
            </w:pPr>
            <w:r>
              <w:t xml:space="preserve">Le bureau de course est situé </w:t>
            </w:r>
            <w:r w:rsidRPr="008733B1">
              <w:rPr>
                <w:highlight w:val="yellow"/>
              </w:rPr>
              <w:t>&lt;</w:t>
            </w:r>
            <w:r w:rsidRPr="0065681B">
              <w:rPr>
                <w:highlight w:val="yellow"/>
              </w:rPr>
              <w:t>Lieu</w:t>
            </w:r>
            <w:r w:rsidRPr="008733B1">
              <w:rPr>
                <w:highlight w:val="yellow"/>
              </w:rPr>
              <w:t>&gt;</w:t>
            </w:r>
            <w:r w:rsidR="00E22B81">
              <w:t>.</w:t>
            </w:r>
          </w:p>
        </w:tc>
      </w:tr>
      <w:tr w:rsidR="00DD27D6" w:rsidRPr="00744CC7" w14:paraId="029C3B78"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A65872" w14:textId="2575B63B" w:rsidR="00DD27D6" w:rsidRDefault="00DD27D6" w:rsidP="00D772AD">
            <w:pPr>
              <w:pStyle w:val="ACnormaltitre-d-article"/>
              <w:tabs>
                <w:tab w:val="clear" w:pos="1134"/>
                <w:tab w:val="left" w:pos="977"/>
              </w:tabs>
            </w:pPr>
            <w:r>
              <w:t>4</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B12319" w14:textId="327498CB" w:rsidR="00DD27D6" w:rsidRDefault="00DD27D6" w:rsidP="00D772AD">
            <w:pPr>
              <w:pStyle w:val="ACnormaltitre-d-article"/>
              <w:tabs>
                <w:tab w:val="left" w:pos="977"/>
              </w:tabs>
            </w:pPr>
            <w:r>
              <w:t xml:space="preserve">Code de </w:t>
            </w:r>
            <w:r w:rsidRPr="0062461A">
              <w:rPr>
                <w:lang w:val="fr-CH"/>
              </w:rPr>
              <w:t>conduite</w:t>
            </w:r>
          </w:p>
        </w:tc>
      </w:tr>
      <w:tr w:rsidR="00DD27D6" w:rsidRPr="000E68AC" w14:paraId="1812469C"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85BF0C" w14:textId="35DD0F6C" w:rsidR="00DD27D6" w:rsidRDefault="00DD27D6" w:rsidP="00D772AD">
            <w:pPr>
              <w:pStyle w:val="ACNormal"/>
              <w:tabs>
                <w:tab w:val="clear" w:pos="1134"/>
                <w:tab w:val="left" w:pos="977"/>
              </w:tabs>
            </w:pPr>
            <w:r>
              <w:t>4.1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FD4A25" w14:textId="59EC8769" w:rsidR="00DD27D6" w:rsidRPr="00031740" w:rsidRDefault="00DD27D6" w:rsidP="00D772AD">
            <w:pPr>
              <w:pStyle w:val="ACNormal"/>
              <w:tabs>
                <w:tab w:val="left" w:pos="977"/>
              </w:tabs>
            </w:pPr>
            <w:r w:rsidRPr="003D502B">
              <w:t xml:space="preserve">[DP] </w:t>
            </w:r>
            <w:r w:rsidRPr="00FB4E1B">
              <w:t xml:space="preserve">[NP] </w:t>
            </w:r>
            <w:r w:rsidRPr="003D502B">
              <w:t xml:space="preserve">Les compétiteurs et </w:t>
            </w:r>
            <w:r>
              <w:t>accompagnateur</w:t>
            </w:r>
            <w:r w:rsidRPr="003D502B">
              <w:t xml:space="preserve">s doivent </w:t>
            </w:r>
            <w:r>
              <w:t>se conformer à</w:t>
            </w:r>
            <w:r w:rsidRPr="003D502B">
              <w:t xml:space="preserve"> toute demande </w:t>
            </w:r>
            <w:r>
              <w:t xml:space="preserve">raisonnable d'un </w:t>
            </w:r>
            <w:r w:rsidRPr="003D502B">
              <w:t>officiel</w:t>
            </w:r>
            <w:r>
              <w:t xml:space="preserve"> de l'événement.</w:t>
            </w:r>
            <w:r w:rsidRPr="003D502B">
              <w:t xml:space="preserve"> Le non-respect de </w:t>
            </w:r>
            <w:r>
              <w:t>cette règle</w:t>
            </w:r>
            <w:r w:rsidRPr="003D502B">
              <w:t xml:space="preserve"> peut être considérée comme une mauvaise conduite</w:t>
            </w:r>
            <w:r>
              <w:t>.</w:t>
            </w:r>
            <w:r>
              <w:rPr>
                <w:b/>
                <w:bCs/>
              </w:rPr>
              <w:t xml:space="preserve"> </w:t>
            </w:r>
          </w:p>
        </w:tc>
      </w:tr>
      <w:tr w:rsidR="00DD27D6" w14:paraId="523586E6"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A5781C" w14:textId="41B88841" w:rsidR="00DD27D6" w:rsidRDefault="00DD27D6" w:rsidP="00D772AD">
            <w:pPr>
              <w:pStyle w:val="ACnormaltitre-d-article"/>
              <w:tabs>
                <w:tab w:val="clear" w:pos="1134"/>
                <w:tab w:val="left" w:pos="977"/>
              </w:tabs>
            </w:pPr>
            <w:r>
              <w:t>5</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93266A" w14:textId="77777777" w:rsidR="00DD27D6" w:rsidRPr="009E63FD" w:rsidRDefault="00DD27D6" w:rsidP="00D772AD">
            <w:pPr>
              <w:pStyle w:val="ACnormaltitre-d-article"/>
              <w:tabs>
                <w:tab w:val="left" w:pos="977"/>
              </w:tabs>
              <w:rPr>
                <w:lang w:val="fr-CH"/>
              </w:rPr>
            </w:pPr>
            <w:r w:rsidRPr="009E63FD">
              <w:rPr>
                <w:lang w:val="fr-CH"/>
              </w:rPr>
              <w:t>Signaux faits à terre</w:t>
            </w:r>
          </w:p>
        </w:tc>
      </w:tr>
      <w:tr w:rsidR="00DD27D6" w:rsidRPr="000E68AC" w14:paraId="676D5D62"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850FF3" w14:textId="192D8C27" w:rsidR="00DD27D6" w:rsidRDefault="00DD27D6" w:rsidP="00D772AD">
            <w:pPr>
              <w:pStyle w:val="ACNormal"/>
              <w:tabs>
                <w:tab w:val="clear" w:pos="1134"/>
                <w:tab w:val="left" w:pos="977"/>
              </w:tabs>
            </w:pPr>
            <w:r>
              <w:t>5.1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F30E02" w14:textId="47942F2D" w:rsidR="00DD27D6" w:rsidRPr="00DA216C" w:rsidRDefault="00DD27D6" w:rsidP="00D772AD">
            <w:pPr>
              <w:pStyle w:val="ACNormal"/>
              <w:tabs>
                <w:tab w:val="left" w:pos="977"/>
              </w:tabs>
            </w:pPr>
            <w:r>
              <w:t xml:space="preserve">Les signaux faits à terre seront envoyés </w:t>
            </w:r>
            <w:r w:rsidRPr="004C5C6B">
              <w:rPr>
                <w:iCs/>
                <w:highlight w:val="yellow"/>
              </w:rPr>
              <w:t>&lt;</w:t>
            </w:r>
            <w:r>
              <w:rPr>
                <w:iCs/>
                <w:highlight w:val="yellow"/>
              </w:rPr>
              <w:t>localisation et description de la station</w:t>
            </w:r>
            <w:r w:rsidDel="00E23DB2">
              <w:rPr>
                <w:iCs/>
                <w:highlight w:val="yellow"/>
              </w:rPr>
              <w:t xml:space="preserve"> de </w:t>
            </w:r>
            <w:r>
              <w:rPr>
                <w:iCs/>
                <w:highlight w:val="yellow"/>
              </w:rPr>
              <w:t>signalisation</w:t>
            </w:r>
            <w:r w:rsidRPr="00882F4F">
              <w:rPr>
                <w:iCs/>
                <w:highlight w:val="yellow"/>
              </w:rPr>
              <w:t>&gt;</w:t>
            </w:r>
            <w:r>
              <w:t>.</w:t>
            </w:r>
          </w:p>
        </w:tc>
      </w:tr>
      <w:tr w:rsidR="00DD27D6" w:rsidRPr="000E68AC" w14:paraId="4DB193B2"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A45FB3" w14:textId="0EBC276A" w:rsidR="00DD27D6" w:rsidRDefault="00DD27D6" w:rsidP="00F2501E">
            <w:pPr>
              <w:pStyle w:val="ACNormal"/>
              <w:tabs>
                <w:tab w:val="clear" w:pos="1134"/>
                <w:tab w:val="left" w:pos="977"/>
              </w:tabs>
            </w:pPr>
            <w:r>
              <w:t>5.2</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B4EB3F" w14:textId="2CC77AA3" w:rsidR="00DD27D6" w:rsidRPr="00DA216C" w:rsidRDefault="00DD27D6" w:rsidP="00F2501E">
            <w:pPr>
              <w:pStyle w:val="ACNormal"/>
              <w:tabs>
                <w:tab w:val="left" w:pos="977"/>
              </w:tabs>
            </w:pPr>
            <w:r w:rsidRPr="00DA216C">
              <w:t>Quand le pavillon Aperçu est envoyé à terre, “1</w:t>
            </w:r>
            <w:r>
              <w:t> </w:t>
            </w:r>
            <w:r w:rsidRPr="00DA216C">
              <w:t xml:space="preserve">minute” est remplacé par “ </w:t>
            </w:r>
            <w:r w:rsidRPr="00882F4F">
              <w:rPr>
                <w:iCs/>
                <w:highlight w:val="yellow"/>
              </w:rPr>
              <w:t>&lt;</w:t>
            </w:r>
            <w:r>
              <w:rPr>
                <w:iCs/>
                <w:highlight w:val="yellow"/>
              </w:rPr>
              <w:t>nombre</w:t>
            </w:r>
            <w:r w:rsidRPr="00FE0595">
              <w:rPr>
                <w:iCs/>
                <w:highlight w:val="yellow"/>
              </w:rPr>
              <w:t>&gt;</w:t>
            </w:r>
            <w:r>
              <w:t xml:space="preserve"> minutes</w:t>
            </w:r>
            <w:r w:rsidRPr="00DA216C">
              <w:t xml:space="preserve">” </w:t>
            </w:r>
            <w:r>
              <w:t>dans "Signaux de course : Aperçu".</w:t>
            </w:r>
          </w:p>
        </w:tc>
      </w:tr>
      <w:tr w:rsidR="00DD27D6" w:rsidRPr="000E68AC" w14:paraId="4CD8FA1E"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9ADCE4" w14:textId="4B1A8D84" w:rsidR="00DD27D6" w:rsidRPr="00CC6B3A" w:rsidRDefault="00DD27D6" w:rsidP="00F2501E">
            <w:pPr>
              <w:pStyle w:val="ACNormalItalic"/>
              <w:tabs>
                <w:tab w:val="clear" w:pos="1134"/>
                <w:tab w:val="left" w:pos="977"/>
              </w:tabs>
            </w:pPr>
            <w:r w:rsidRPr="00CC6B3A">
              <w:t>5.3</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AD903A" w14:textId="072C2C72" w:rsidR="00DD27D6" w:rsidRPr="00ED0913" w:rsidRDefault="00DD27D6" w:rsidP="00F2501E">
            <w:pPr>
              <w:pStyle w:val="ACNormal"/>
              <w:tabs>
                <w:tab w:val="left" w:pos="977"/>
              </w:tabs>
              <w:rPr>
                <w:i/>
                <w:iCs/>
              </w:rPr>
            </w:pPr>
            <w:r w:rsidRPr="00ED0913">
              <w:rPr>
                <w:i/>
                <w:iCs/>
              </w:rPr>
              <w:t>[DP] [NP] Lorsque le pavillon D (Danger) est envoyé, les bateaux ne doivent pas quitter le port.</w:t>
            </w:r>
          </w:p>
          <w:p w14:paraId="7215E401" w14:textId="509ECDB3" w:rsidR="00DD27D6" w:rsidRPr="004138B6" w:rsidRDefault="00DD27D6" w:rsidP="008C3E50">
            <w:pPr>
              <w:pStyle w:val="ACNormal"/>
              <w:tabs>
                <w:tab w:val="left" w:pos="977"/>
              </w:tabs>
            </w:pPr>
            <w:r w:rsidRPr="00ED0913">
              <w:rPr>
                <w:i/>
                <w:iCs/>
              </w:rPr>
              <w:t xml:space="preserve">Le signal d'avertissement sera fait au plus tôt </w:t>
            </w:r>
            <w:r w:rsidRPr="00ED0913">
              <w:rPr>
                <w:i/>
                <w:iCs/>
                <w:highlight w:val="yellow"/>
              </w:rPr>
              <w:t>&lt;nombre&gt;</w:t>
            </w:r>
            <w:r w:rsidR="00E0565A">
              <w:rPr>
                <w:i/>
                <w:iCs/>
              </w:rPr>
              <w:t xml:space="preserve"> minutes</w:t>
            </w:r>
            <w:r w:rsidRPr="00ED0913">
              <w:rPr>
                <w:i/>
                <w:iCs/>
              </w:rPr>
              <w:t xml:space="preserve"> après que le pavillon D a été affalé, sauf si à ce moment la course est retardée ou abandonnée.</w:t>
            </w:r>
          </w:p>
        </w:tc>
      </w:tr>
      <w:tr w:rsidR="00DD27D6" w:rsidRPr="00211775" w14:paraId="3A09A091"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BD5377" w14:textId="30BA4A2E" w:rsidR="00DD27D6" w:rsidRDefault="00DD27D6" w:rsidP="00F2501E">
            <w:pPr>
              <w:pStyle w:val="ACnormaltitre-d-article"/>
              <w:tabs>
                <w:tab w:val="clear" w:pos="1134"/>
                <w:tab w:val="left" w:pos="977"/>
              </w:tabs>
            </w:pPr>
            <w:r>
              <w:t>6</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B7D240" w14:textId="622C482A" w:rsidR="00DD27D6" w:rsidRPr="00DA216C" w:rsidRDefault="00DD27D6" w:rsidP="00F2501E">
            <w:pPr>
              <w:pStyle w:val="ACnormaltitre-d-article"/>
              <w:tabs>
                <w:tab w:val="left" w:pos="977"/>
              </w:tabs>
            </w:pPr>
            <w:r>
              <w:t>Programme</w:t>
            </w:r>
          </w:p>
        </w:tc>
      </w:tr>
      <w:tr w:rsidR="00DD27D6" w:rsidRPr="000E68AC" w14:paraId="45065108"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4E22B5" w14:textId="5CD0E3FD" w:rsidR="00DD27D6" w:rsidRPr="007C2329" w:rsidRDefault="00DD27D6" w:rsidP="00A04DBE">
            <w:pPr>
              <w:pStyle w:val="ACNormalItalic"/>
            </w:pPr>
            <w:r w:rsidRPr="00CC7F0B">
              <w:t>6.1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C93515" w14:textId="190D4C29" w:rsidR="00DD27D6" w:rsidRPr="004138B6" w:rsidRDefault="00DD27D6" w:rsidP="00A04DBE">
            <w:pPr>
              <w:pStyle w:val="ACNormalItalic"/>
              <w:rPr>
                <w:lang w:val="fr-CH"/>
              </w:rPr>
            </w:pPr>
            <w:r w:rsidRPr="004138B6">
              <w:rPr>
                <w:lang w:val="fr-CH"/>
              </w:rPr>
              <w:t xml:space="preserve">Le premier jour de course un skipper meeting se tiendra à </w:t>
            </w:r>
            <w:r w:rsidRPr="004138B6">
              <w:rPr>
                <w:highlight w:val="yellow"/>
                <w:lang w:val="fr-CH"/>
              </w:rPr>
              <w:t>&lt;</w:t>
            </w:r>
            <w:proofErr w:type="spellStart"/>
            <w:r w:rsidRPr="004138B6">
              <w:rPr>
                <w:highlight w:val="yellow"/>
                <w:lang w:val="fr-CH"/>
              </w:rPr>
              <w:t>hh:mm</w:t>
            </w:r>
            <w:proofErr w:type="spellEnd"/>
            <w:r w:rsidRPr="004138B6">
              <w:rPr>
                <w:highlight w:val="yellow"/>
                <w:lang w:val="fr-CH"/>
              </w:rPr>
              <w:t>&gt;</w:t>
            </w:r>
            <w:r w:rsidRPr="004138B6">
              <w:rPr>
                <w:lang w:val="fr-CH"/>
              </w:rPr>
              <w:t xml:space="preserve"> heures dans </w:t>
            </w:r>
            <w:r w:rsidRPr="004138B6">
              <w:rPr>
                <w:highlight w:val="yellow"/>
                <w:lang w:val="fr-CH"/>
              </w:rPr>
              <w:t>&lt;lieu&gt;</w:t>
            </w:r>
            <w:r w:rsidRPr="004138B6">
              <w:rPr>
                <w:lang w:val="fr-CH"/>
              </w:rPr>
              <w:t>.</w:t>
            </w:r>
          </w:p>
        </w:tc>
      </w:tr>
      <w:tr w:rsidR="00DD27D6" w:rsidRPr="000E68AC" w14:paraId="32C2661A" w14:textId="77777777" w:rsidTr="00DD27D6">
        <w:tc>
          <w:tcPr>
            <w:tcW w:w="851" w:type="dxa"/>
            <w:tcBorders>
              <w:top w:val="single" w:sz="4" w:space="0" w:color="000000"/>
              <w:left w:val="single" w:sz="4" w:space="0" w:color="000000"/>
              <w:bottom w:val="nil"/>
              <w:right w:val="single" w:sz="4" w:space="0" w:color="000000"/>
            </w:tcBorders>
            <w:shd w:val="clear" w:color="auto" w:fill="auto"/>
            <w:tcMar>
              <w:left w:w="103" w:type="dxa"/>
            </w:tcMar>
          </w:tcPr>
          <w:p w14:paraId="4038F68F" w14:textId="64511B87" w:rsidR="00DD27D6" w:rsidRPr="00383F55" w:rsidRDefault="00DD27D6" w:rsidP="00A04DBE">
            <w:pPr>
              <w:pStyle w:val="ACNormalItalic"/>
            </w:pPr>
            <w:r w:rsidRPr="00383F55">
              <w:t>6.</w:t>
            </w:r>
            <w:r w:rsidR="00886FA3">
              <w:t>2</w:t>
            </w:r>
          </w:p>
        </w:tc>
        <w:tc>
          <w:tcPr>
            <w:tcW w:w="9497" w:type="dxa"/>
            <w:tcBorders>
              <w:top w:val="single" w:sz="4" w:space="0" w:color="000000"/>
              <w:left w:val="single" w:sz="4" w:space="0" w:color="000000"/>
              <w:bottom w:val="nil"/>
              <w:right w:val="single" w:sz="4" w:space="0" w:color="000000"/>
            </w:tcBorders>
            <w:shd w:val="clear" w:color="auto" w:fill="auto"/>
            <w:tcMar>
              <w:left w:w="103" w:type="dxa"/>
            </w:tcMar>
          </w:tcPr>
          <w:p w14:paraId="6F053025" w14:textId="77777777" w:rsidR="00284383" w:rsidRDefault="00284383" w:rsidP="00284383">
            <w:pPr>
              <w:pStyle w:val="ACnormal-Note-guide-rouge"/>
            </w:pPr>
            <w:r>
              <w:t xml:space="preserve">N'utiliser que si l'AC 8.3 ne définit pas l'heure du premier signal d'avertissement de </w:t>
            </w:r>
            <w:proofErr w:type="spellStart"/>
            <w:r>
              <w:t>chque</w:t>
            </w:r>
            <w:proofErr w:type="spellEnd"/>
            <w:r>
              <w:t xml:space="preserve"> jours de course.</w:t>
            </w:r>
          </w:p>
          <w:p w14:paraId="3514FFD7" w14:textId="77777777" w:rsidR="00284383" w:rsidRPr="001D3286" w:rsidRDefault="00284383" w:rsidP="00284383">
            <w:pPr>
              <w:pStyle w:val="ACnormal-Note-guide-rouge"/>
            </w:pPr>
            <w:r w:rsidRPr="001D3286">
              <w:t xml:space="preserve">Les classes doivent être cohérentes avec l'AC </w:t>
            </w:r>
          </w:p>
          <w:p w14:paraId="11F302E2" w14:textId="0D8311C0" w:rsidR="00DD27D6" w:rsidRPr="004138B6" w:rsidRDefault="00DD27D6" w:rsidP="00A04DBE">
            <w:pPr>
              <w:pStyle w:val="ACNormalItalic"/>
              <w:rPr>
                <w:lang w:val="fr-CH"/>
              </w:rPr>
            </w:pPr>
            <w:r w:rsidRPr="004138B6">
              <w:rPr>
                <w:lang w:val="fr-CH"/>
              </w:rPr>
              <w:t>Heure du premier signal d'avertissement pour la première course du jour</w:t>
            </w:r>
            <w:r w:rsidR="00284383">
              <w:rPr>
                <w:lang w:val="fr-CH"/>
              </w:rPr>
              <w:t xml:space="preserve"> </w:t>
            </w:r>
            <w:r w:rsidRPr="004138B6">
              <w:rPr>
                <w:lang w:val="fr-CH"/>
              </w:rPr>
              <w:t>:</w:t>
            </w:r>
          </w:p>
        </w:tc>
      </w:tr>
      <w:tr w:rsidR="00D772AD" w:rsidRPr="000E68AC" w14:paraId="0150F502" w14:textId="77777777" w:rsidTr="000329F3">
        <w:tc>
          <w:tcPr>
            <w:tcW w:w="851" w:type="dxa"/>
            <w:tcBorders>
              <w:top w:val="nil"/>
              <w:left w:val="single" w:sz="4" w:space="0" w:color="000000"/>
              <w:bottom w:val="nil"/>
              <w:right w:val="single" w:sz="4" w:space="0" w:color="000000"/>
            </w:tcBorders>
            <w:shd w:val="clear" w:color="auto" w:fill="auto"/>
            <w:tcMar>
              <w:left w:w="103" w:type="dxa"/>
            </w:tcMar>
          </w:tcPr>
          <w:p w14:paraId="7CE79B04" w14:textId="77777777" w:rsidR="00C54612" w:rsidRDefault="00C54612" w:rsidP="00BA1F1C">
            <w:pPr>
              <w:pStyle w:val="ACNormal"/>
              <w:tabs>
                <w:tab w:val="clear" w:pos="1134"/>
                <w:tab w:val="left" w:pos="977"/>
              </w:tabs>
              <w:spacing w:after="0"/>
            </w:pPr>
          </w:p>
        </w:tc>
        <w:tc>
          <w:tcPr>
            <w:tcW w:w="9497" w:type="dxa"/>
            <w:tcBorders>
              <w:top w:val="nil"/>
              <w:left w:val="single" w:sz="4" w:space="0" w:color="000000"/>
              <w:bottom w:val="nil"/>
              <w:right w:val="single" w:sz="4" w:space="0" w:color="000000"/>
            </w:tcBorders>
            <w:shd w:val="clear" w:color="auto" w:fill="auto"/>
            <w:tcMar>
              <w:left w:w="103" w:type="dxa"/>
            </w:tcMar>
          </w:tcPr>
          <w:p w14:paraId="2845300C" w14:textId="51C213F8" w:rsidR="00C54612" w:rsidRPr="007A3E6E" w:rsidRDefault="00C54612" w:rsidP="00BA1F1C">
            <w:pPr>
              <w:pStyle w:val="ACNormal"/>
              <w:tabs>
                <w:tab w:val="left" w:pos="977"/>
              </w:tabs>
              <w:spacing w:after="0"/>
              <w:jc w:val="center"/>
            </w:pPr>
          </w:p>
        </w:tc>
      </w:tr>
      <w:tr w:rsidR="00D772AD" w:rsidRPr="00D273DE" w14:paraId="6E383D72" w14:textId="77777777" w:rsidTr="000329F3">
        <w:tc>
          <w:tcPr>
            <w:tcW w:w="851" w:type="dxa"/>
            <w:tcBorders>
              <w:top w:val="nil"/>
              <w:left w:val="single" w:sz="4" w:space="0" w:color="000000"/>
              <w:bottom w:val="nil"/>
              <w:right w:val="single" w:sz="4" w:space="0" w:color="000000"/>
            </w:tcBorders>
            <w:shd w:val="clear" w:color="auto" w:fill="auto"/>
            <w:tcMar>
              <w:left w:w="103" w:type="dxa"/>
            </w:tcMar>
          </w:tcPr>
          <w:p w14:paraId="2AEF2467" w14:textId="77777777" w:rsidR="00C54612" w:rsidRDefault="00C54612" w:rsidP="00F2501E">
            <w:pPr>
              <w:pStyle w:val="ACNormal"/>
              <w:tabs>
                <w:tab w:val="clear" w:pos="1134"/>
                <w:tab w:val="left" w:pos="977"/>
              </w:tabs>
            </w:pPr>
          </w:p>
        </w:tc>
        <w:tc>
          <w:tcPr>
            <w:tcW w:w="9497" w:type="dxa"/>
            <w:tcBorders>
              <w:top w:val="nil"/>
              <w:left w:val="single" w:sz="4" w:space="0" w:color="000000"/>
              <w:bottom w:val="nil"/>
              <w:right w:val="single" w:sz="4" w:space="0" w:color="000000"/>
            </w:tcBorders>
            <w:shd w:val="clear" w:color="auto" w:fill="auto"/>
            <w:tcMar>
              <w:left w:w="103" w:type="dxa"/>
            </w:tcMar>
          </w:tcPr>
          <w:tbl>
            <w:tblPr>
              <w:tblStyle w:val="Grilledutableau"/>
              <w:tblW w:w="0" w:type="auto"/>
              <w:jc w:val="center"/>
              <w:tblLayout w:type="fixed"/>
              <w:tblLook w:val="04A0" w:firstRow="1" w:lastRow="0" w:firstColumn="1" w:lastColumn="0" w:noHBand="0" w:noVBand="1"/>
            </w:tblPr>
            <w:tblGrid>
              <w:gridCol w:w="1718"/>
              <w:gridCol w:w="1554"/>
              <w:gridCol w:w="1559"/>
              <w:gridCol w:w="1587"/>
            </w:tblGrid>
            <w:tr w:rsidR="00F2501E" w:rsidRPr="00CF587E" w14:paraId="432A1A67" w14:textId="77777777" w:rsidTr="002024E4">
              <w:trPr>
                <w:jc w:val="center"/>
              </w:trPr>
              <w:tc>
                <w:tcPr>
                  <w:tcW w:w="1718" w:type="dxa"/>
                  <w:vMerge w:val="restart"/>
                  <w:vAlign w:val="center"/>
                </w:tcPr>
                <w:p w14:paraId="32E51AC5" w14:textId="77777777" w:rsidR="00F2501E" w:rsidRPr="007A3E6E" w:rsidRDefault="00F2501E" w:rsidP="00563D76">
                  <w:pPr>
                    <w:pStyle w:val="ACNormal"/>
                    <w:numPr>
                      <w:ilvl w:val="0"/>
                      <w:numId w:val="0"/>
                    </w:numPr>
                    <w:spacing w:after="0"/>
                    <w:jc w:val="center"/>
                  </w:pPr>
                  <w:r w:rsidRPr="004138B6">
                    <w:rPr>
                      <w:b/>
                    </w:rPr>
                    <w:t>Jour de course</w:t>
                  </w:r>
                </w:p>
              </w:tc>
              <w:tc>
                <w:tcPr>
                  <w:tcW w:w="4700" w:type="dxa"/>
                  <w:gridSpan w:val="3"/>
                  <w:tcBorders>
                    <w:bottom w:val="nil"/>
                  </w:tcBorders>
                </w:tcPr>
                <w:p w14:paraId="1A40CDF6" w14:textId="121F1A25" w:rsidR="00F2501E" w:rsidRPr="00CF587E" w:rsidRDefault="00F2501E" w:rsidP="00563D76">
                  <w:pPr>
                    <w:pStyle w:val="Sansinterligne"/>
                    <w:numPr>
                      <w:ilvl w:val="0"/>
                      <w:numId w:val="0"/>
                    </w:numPr>
                    <w:tabs>
                      <w:tab w:val="left" w:pos="3450"/>
                    </w:tabs>
                    <w:ind w:left="-64"/>
                    <w:jc w:val="center"/>
                    <w:rPr>
                      <w:b/>
                      <w:color w:val="000000" w:themeColor="text1"/>
                      <w:lang w:val="en-GB"/>
                    </w:rPr>
                  </w:pPr>
                  <w:r>
                    <w:rPr>
                      <w:b/>
                      <w:color w:val="000000" w:themeColor="text1"/>
                      <w:lang w:val="en-GB"/>
                    </w:rPr>
                    <w:t xml:space="preserve">Signal </w:t>
                  </w:r>
                  <w:proofErr w:type="spellStart"/>
                  <w:r>
                    <w:rPr>
                      <w:b/>
                      <w:color w:val="000000" w:themeColor="text1"/>
                      <w:lang w:val="en-GB"/>
                    </w:rPr>
                    <w:t>d'avertissement</w:t>
                  </w:r>
                  <w:proofErr w:type="spellEnd"/>
                </w:p>
              </w:tc>
            </w:tr>
            <w:tr w:rsidR="00F2501E" w:rsidRPr="00CF587E" w14:paraId="7399744B" w14:textId="77777777" w:rsidTr="002024E4">
              <w:trPr>
                <w:jc w:val="center"/>
              </w:trPr>
              <w:tc>
                <w:tcPr>
                  <w:tcW w:w="1718" w:type="dxa"/>
                  <w:vMerge/>
                </w:tcPr>
                <w:p w14:paraId="4143B88F" w14:textId="77777777" w:rsidR="00F2501E" w:rsidRDefault="00F2501E" w:rsidP="00563D76">
                  <w:pPr>
                    <w:pStyle w:val="ACNormal"/>
                    <w:numPr>
                      <w:ilvl w:val="0"/>
                      <w:numId w:val="0"/>
                    </w:numPr>
                    <w:spacing w:after="0"/>
                    <w:jc w:val="center"/>
                    <w:rPr>
                      <w:lang w:val="de-CH"/>
                    </w:rPr>
                  </w:pPr>
                </w:p>
              </w:tc>
              <w:tc>
                <w:tcPr>
                  <w:tcW w:w="1554" w:type="dxa"/>
                  <w:tcBorders>
                    <w:top w:val="nil"/>
                  </w:tcBorders>
                </w:tcPr>
                <w:p w14:paraId="5E0C294D" w14:textId="68C0C279" w:rsidR="00F2501E" w:rsidRPr="003C3D6A" w:rsidRDefault="00CF2A2D" w:rsidP="00563D76">
                  <w:pPr>
                    <w:pStyle w:val="ACNormal"/>
                    <w:numPr>
                      <w:ilvl w:val="0"/>
                      <w:numId w:val="0"/>
                    </w:numPr>
                    <w:spacing w:after="0"/>
                    <w:jc w:val="center"/>
                    <w:rPr>
                      <w:b/>
                      <w:bCs/>
                      <w:lang w:val="de-CH"/>
                    </w:rPr>
                  </w:pPr>
                  <w:r w:rsidRPr="003C3D6A">
                    <w:rPr>
                      <w:b/>
                      <w:bCs/>
                      <w:lang w:val="de-CH"/>
                    </w:rPr>
                    <w:t>SRS</w:t>
                  </w:r>
                </w:p>
              </w:tc>
              <w:tc>
                <w:tcPr>
                  <w:tcW w:w="1559" w:type="dxa"/>
                  <w:tcBorders>
                    <w:top w:val="nil"/>
                  </w:tcBorders>
                </w:tcPr>
                <w:p w14:paraId="139969A2" w14:textId="79BCC944" w:rsidR="00F2501E" w:rsidRPr="003C3D6A" w:rsidRDefault="00CF2A2D" w:rsidP="00563D76">
                  <w:pPr>
                    <w:pStyle w:val="ACNormal"/>
                    <w:numPr>
                      <w:ilvl w:val="0"/>
                      <w:numId w:val="0"/>
                    </w:numPr>
                    <w:spacing w:after="0"/>
                    <w:jc w:val="center"/>
                    <w:rPr>
                      <w:b/>
                      <w:bCs/>
                      <w:i/>
                      <w:iCs/>
                      <w:lang w:val="de-CH"/>
                    </w:rPr>
                  </w:pPr>
                  <w:r w:rsidRPr="003C3D6A">
                    <w:rPr>
                      <w:b/>
                      <w:bCs/>
                      <w:i/>
                      <w:iCs/>
                      <w:lang w:val="de-CH"/>
                    </w:rPr>
                    <w:t>SCHRS</w:t>
                  </w:r>
                </w:p>
              </w:tc>
              <w:tc>
                <w:tcPr>
                  <w:tcW w:w="1587" w:type="dxa"/>
                  <w:tcBorders>
                    <w:top w:val="nil"/>
                  </w:tcBorders>
                </w:tcPr>
                <w:p w14:paraId="7F762C96" w14:textId="64B0C713" w:rsidR="00F2501E" w:rsidRPr="003C3D6A" w:rsidRDefault="003C3D6A" w:rsidP="00563D76">
                  <w:pPr>
                    <w:pStyle w:val="ACNormal"/>
                    <w:numPr>
                      <w:ilvl w:val="0"/>
                      <w:numId w:val="0"/>
                    </w:numPr>
                    <w:spacing w:after="0"/>
                    <w:jc w:val="center"/>
                    <w:rPr>
                      <w:b/>
                      <w:bCs/>
                      <w:i/>
                      <w:iCs/>
                      <w:lang w:val="de-CH"/>
                    </w:rPr>
                  </w:pPr>
                  <w:r w:rsidRPr="003C3D6A">
                    <w:rPr>
                      <w:b/>
                      <w:bCs/>
                      <w:i/>
                      <w:iCs/>
                      <w:lang w:val="de-CH"/>
                    </w:rPr>
                    <w:t>N</w:t>
                  </w:r>
                  <w:r w:rsidR="00001BA2">
                    <w:rPr>
                      <w:b/>
                      <w:bCs/>
                      <w:i/>
                      <w:iCs/>
                      <w:lang w:val="de-CH"/>
                    </w:rPr>
                    <w:t xml:space="preserve">on </w:t>
                  </w:r>
                  <w:proofErr w:type="spellStart"/>
                  <w:r w:rsidRPr="003C3D6A">
                    <w:rPr>
                      <w:b/>
                      <w:bCs/>
                      <w:i/>
                      <w:iCs/>
                      <w:lang w:val="de-CH"/>
                    </w:rPr>
                    <w:t>J</w:t>
                  </w:r>
                  <w:r w:rsidR="00001BA2">
                    <w:rPr>
                      <w:b/>
                      <w:bCs/>
                      <w:i/>
                      <w:iCs/>
                      <w:lang w:val="de-CH"/>
                    </w:rPr>
                    <w:t>augé</w:t>
                  </w:r>
                  <w:proofErr w:type="spellEnd"/>
                  <w:r w:rsidR="00001BA2">
                    <w:rPr>
                      <w:b/>
                      <w:bCs/>
                      <w:i/>
                      <w:iCs/>
                      <w:lang w:val="de-CH"/>
                    </w:rPr>
                    <w:t xml:space="preserve"> SRS</w:t>
                  </w:r>
                </w:p>
              </w:tc>
            </w:tr>
            <w:tr w:rsidR="00F2501E" w:rsidRPr="00CF587E" w14:paraId="71BA5A5B" w14:textId="77777777" w:rsidTr="002024E4">
              <w:trPr>
                <w:jc w:val="center"/>
              </w:trPr>
              <w:tc>
                <w:tcPr>
                  <w:tcW w:w="1718" w:type="dxa"/>
                </w:tcPr>
                <w:p w14:paraId="610F608C" w14:textId="152152DD" w:rsidR="00F2501E" w:rsidRDefault="00F2501E" w:rsidP="00563D76">
                  <w:pPr>
                    <w:pStyle w:val="ACNormal"/>
                    <w:numPr>
                      <w:ilvl w:val="0"/>
                      <w:numId w:val="0"/>
                    </w:numPr>
                    <w:spacing w:after="0"/>
                    <w:jc w:val="center"/>
                    <w:rPr>
                      <w:lang w:val="de-CH"/>
                    </w:rPr>
                  </w:pPr>
                  <w:r>
                    <w:rPr>
                      <w:highlight w:val="yellow"/>
                      <w:lang w:val="en-GB"/>
                    </w:rPr>
                    <w:lastRenderedPageBreak/>
                    <w:t>&lt;</w:t>
                  </w:r>
                  <w:r w:rsidR="00555B8B">
                    <w:rPr>
                      <w:highlight w:val="yellow"/>
                      <w:lang w:val="en-GB"/>
                    </w:rPr>
                    <w:t>Date</w:t>
                  </w:r>
                  <w:r>
                    <w:rPr>
                      <w:highlight w:val="yellow"/>
                      <w:lang w:val="en-GB"/>
                    </w:rPr>
                    <w:t>&gt;</w:t>
                  </w:r>
                </w:p>
              </w:tc>
              <w:tc>
                <w:tcPr>
                  <w:tcW w:w="1554" w:type="dxa"/>
                </w:tcPr>
                <w:p w14:paraId="25F7CC14" w14:textId="77777777" w:rsidR="00F2501E" w:rsidRDefault="00F2501E" w:rsidP="00563D76">
                  <w:pPr>
                    <w:pStyle w:val="ACNormal"/>
                    <w:numPr>
                      <w:ilvl w:val="0"/>
                      <w:numId w:val="0"/>
                    </w:numPr>
                    <w:spacing w:after="0"/>
                    <w:jc w:val="center"/>
                    <w:rPr>
                      <w:lang w:val="de-CH"/>
                    </w:rPr>
                  </w:pPr>
                  <w:r>
                    <w:rPr>
                      <w:highlight w:val="yellow"/>
                      <w:lang w:val="en-GB"/>
                    </w:rPr>
                    <w:t>&lt;</w:t>
                  </w:r>
                  <w:proofErr w:type="spellStart"/>
                  <w:r>
                    <w:rPr>
                      <w:highlight w:val="yellow"/>
                      <w:lang w:val="en-GB"/>
                    </w:rPr>
                    <w:t>hh:mm</w:t>
                  </w:r>
                  <w:proofErr w:type="spellEnd"/>
                  <w:r>
                    <w:rPr>
                      <w:highlight w:val="yellow"/>
                      <w:lang w:val="en-GB"/>
                    </w:rPr>
                    <w:t>&gt;</w:t>
                  </w:r>
                </w:p>
              </w:tc>
              <w:tc>
                <w:tcPr>
                  <w:tcW w:w="1559" w:type="dxa"/>
                </w:tcPr>
                <w:p w14:paraId="2E5CE05A" w14:textId="77777777" w:rsidR="00F2501E" w:rsidRPr="00CF587E" w:rsidRDefault="00F2501E" w:rsidP="00563D76">
                  <w:pPr>
                    <w:pStyle w:val="ACNormal"/>
                    <w:numPr>
                      <w:ilvl w:val="0"/>
                      <w:numId w:val="0"/>
                    </w:numPr>
                    <w:spacing w:after="0"/>
                    <w:jc w:val="center"/>
                    <w:rPr>
                      <w:i/>
                      <w:iCs/>
                      <w:lang w:val="de-CH"/>
                    </w:rPr>
                  </w:pPr>
                  <w:r w:rsidRPr="00CF587E">
                    <w:rPr>
                      <w:i/>
                      <w:iCs/>
                      <w:highlight w:val="yellow"/>
                      <w:lang w:val="en-GB"/>
                    </w:rPr>
                    <w:t>&lt;</w:t>
                  </w:r>
                  <w:proofErr w:type="spellStart"/>
                  <w:r w:rsidRPr="00CF587E">
                    <w:rPr>
                      <w:i/>
                      <w:iCs/>
                      <w:highlight w:val="yellow"/>
                      <w:lang w:val="en-GB"/>
                    </w:rPr>
                    <w:t>hh:mm</w:t>
                  </w:r>
                  <w:proofErr w:type="spellEnd"/>
                  <w:r w:rsidRPr="00CF587E">
                    <w:rPr>
                      <w:i/>
                      <w:iCs/>
                      <w:highlight w:val="yellow"/>
                      <w:lang w:val="en-GB"/>
                    </w:rPr>
                    <w:t>&gt;</w:t>
                  </w:r>
                </w:p>
              </w:tc>
              <w:tc>
                <w:tcPr>
                  <w:tcW w:w="1587" w:type="dxa"/>
                </w:tcPr>
                <w:p w14:paraId="3C17A24E" w14:textId="77777777" w:rsidR="00F2501E" w:rsidRPr="00CF587E" w:rsidRDefault="00F2501E" w:rsidP="00563D76">
                  <w:pPr>
                    <w:pStyle w:val="ACNormal"/>
                    <w:numPr>
                      <w:ilvl w:val="0"/>
                      <w:numId w:val="0"/>
                    </w:numPr>
                    <w:spacing w:after="0"/>
                    <w:jc w:val="center"/>
                    <w:rPr>
                      <w:i/>
                      <w:iCs/>
                      <w:lang w:val="de-CH"/>
                    </w:rPr>
                  </w:pPr>
                  <w:r w:rsidRPr="00CF587E">
                    <w:rPr>
                      <w:i/>
                      <w:iCs/>
                      <w:highlight w:val="yellow"/>
                      <w:lang w:val="en-GB"/>
                    </w:rPr>
                    <w:t>&lt;</w:t>
                  </w:r>
                  <w:proofErr w:type="spellStart"/>
                  <w:r w:rsidRPr="00CF587E">
                    <w:rPr>
                      <w:i/>
                      <w:iCs/>
                      <w:highlight w:val="yellow"/>
                      <w:lang w:val="en-GB"/>
                    </w:rPr>
                    <w:t>hh:mm</w:t>
                  </w:r>
                  <w:proofErr w:type="spellEnd"/>
                  <w:r w:rsidRPr="00CF587E">
                    <w:rPr>
                      <w:i/>
                      <w:iCs/>
                      <w:highlight w:val="yellow"/>
                      <w:lang w:val="en-GB"/>
                    </w:rPr>
                    <w:t>&gt;</w:t>
                  </w:r>
                </w:p>
              </w:tc>
            </w:tr>
            <w:tr w:rsidR="00F2501E" w:rsidRPr="00CF587E" w14:paraId="030F91DF" w14:textId="77777777" w:rsidTr="002024E4">
              <w:trPr>
                <w:jc w:val="center"/>
              </w:trPr>
              <w:tc>
                <w:tcPr>
                  <w:tcW w:w="1718" w:type="dxa"/>
                </w:tcPr>
                <w:p w14:paraId="152954F7" w14:textId="3628716C" w:rsidR="00F2501E" w:rsidRDefault="00F2501E" w:rsidP="00563D76">
                  <w:pPr>
                    <w:pStyle w:val="ACNormal"/>
                    <w:numPr>
                      <w:ilvl w:val="0"/>
                      <w:numId w:val="0"/>
                    </w:numPr>
                    <w:spacing w:after="0"/>
                    <w:jc w:val="center"/>
                    <w:rPr>
                      <w:lang w:val="de-CH"/>
                    </w:rPr>
                  </w:pPr>
                  <w:r>
                    <w:rPr>
                      <w:highlight w:val="yellow"/>
                      <w:lang w:val="en-GB"/>
                    </w:rPr>
                    <w:t>&lt;</w:t>
                  </w:r>
                  <w:r w:rsidR="00555B8B">
                    <w:rPr>
                      <w:highlight w:val="yellow"/>
                      <w:lang w:val="en-GB"/>
                    </w:rPr>
                    <w:t>Date</w:t>
                  </w:r>
                  <w:r>
                    <w:rPr>
                      <w:highlight w:val="yellow"/>
                      <w:lang w:val="en-GB"/>
                    </w:rPr>
                    <w:t>&gt;</w:t>
                  </w:r>
                </w:p>
              </w:tc>
              <w:tc>
                <w:tcPr>
                  <w:tcW w:w="1554" w:type="dxa"/>
                </w:tcPr>
                <w:p w14:paraId="6DAD3D9A" w14:textId="77777777" w:rsidR="00F2501E" w:rsidRDefault="00F2501E" w:rsidP="00563D76">
                  <w:pPr>
                    <w:pStyle w:val="ACNormal"/>
                    <w:numPr>
                      <w:ilvl w:val="0"/>
                      <w:numId w:val="0"/>
                    </w:numPr>
                    <w:spacing w:after="0"/>
                    <w:jc w:val="center"/>
                    <w:rPr>
                      <w:lang w:val="de-CH"/>
                    </w:rPr>
                  </w:pPr>
                  <w:r>
                    <w:rPr>
                      <w:highlight w:val="yellow"/>
                      <w:lang w:val="en-GB"/>
                    </w:rPr>
                    <w:t>&lt;</w:t>
                  </w:r>
                  <w:proofErr w:type="spellStart"/>
                  <w:r>
                    <w:rPr>
                      <w:highlight w:val="yellow"/>
                      <w:lang w:val="en-GB"/>
                    </w:rPr>
                    <w:t>hh:mm</w:t>
                  </w:r>
                  <w:proofErr w:type="spellEnd"/>
                  <w:r>
                    <w:rPr>
                      <w:highlight w:val="yellow"/>
                      <w:lang w:val="en-GB"/>
                    </w:rPr>
                    <w:t>&gt;</w:t>
                  </w:r>
                </w:p>
              </w:tc>
              <w:tc>
                <w:tcPr>
                  <w:tcW w:w="1559" w:type="dxa"/>
                </w:tcPr>
                <w:p w14:paraId="2A212DCA" w14:textId="77777777" w:rsidR="00F2501E" w:rsidRPr="00CF587E" w:rsidRDefault="00F2501E" w:rsidP="00563D76">
                  <w:pPr>
                    <w:pStyle w:val="ACNormal"/>
                    <w:numPr>
                      <w:ilvl w:val="0"/>
                      <w:numId w:val="0"/>
                    </w:numPr>
                    <w:spacing w:after="0"/>
                    <w:jc w:val="center"/>
                    <w:rPr>
                      <w:i/>
                      <w:iCs/>
                      <w:lang w:val="de-CH"/>
                    </w:rPr>
                  </w:pPr>
                  <w:r w:rsidRPr="00CF587E">
                    <w:rPr>
                      <w:i/>
                      <w:iCs/>
                      <w:highlight w:val="yellow"/>
                      <w:lang w:val="en-GB"/>
                    </w:rPr>
                    <w:t>&lt;</w:t>
                  </w:r>
                  <w:proofErr w:type="spellStart"/>
                  <w:r w:rsidRPr="00CF587E">
                    <w:rPr>
                      <w:i/>
                      <w:iCs/>
                      <w:highlight w:val="yellow"/>
                      <w:lang w:val="en-GB"/>
                    </w:rPr>
                    <w:t>hh:mm</w:t>
                  </w:r>
                  <w:proofErr w:type="spellEnd"/>
                  <w:r w:rsidRPr="00CF587E">
                    <w:rPr>
                      <w:i/>
                      <w:iCs/>
                      <w:highlight w:val="yellow"/>
                      <w:lang w:val="en-GB"/>
                    </w:rPr>
                    <w:t>&gt;</w:t>
                  </w:r>
                </w:p>
              </w:tc>
              <w:tc>
                <w:tcPr>
                  <w:tcW w:w="1587" w:type="dxa"/>
                </w:tcPr>
                <w:p w14:paraId="55E66723" w14:textId="77777777" w:rsidR="00F2501E" w:rsidRPr="00CF587E" w:rsidRDefault="00F2501E" w:rsidP="00563D76">
                  <w:pPr>
                    <w:pStyle w:val="ACNormal"/>
                    <w:numPr>
                      <w:ilvl w:val="0"/>
                      <w:numId w:val="0"/>
                    </w:numPr>
                    <w:spacing w:after="0"/>
                    <w:jc w:val="center"/>
                    <w:rPr>
                      <w:i/>
                      <w:iCs/>
                      <w:lang w:val="de-CH"/>
                    </w:rPr>
                  </w:pPr>
                  <w:r w:rsidRPr="00CF587E">
                    <w:rPr>
                      <w:i/>
                      <w:iCs/>
                      <w:highlight w:val="yellow"/>
                      <w:lang w:val="en-GB"/>
                    </w:rPr>
                    <w:t>&lt;</w:t>
                  </w:r>
                  <w:proofErr w:type="spellStart"/>
                  <w:r w:rsidRPr="00CF587E">
                    <w:rPr>
                      <w:i/>
                      <w:iCs/>
                      <w:highlight w:val="yellow"/>
                      <w:lang w:val="en-GB"/>
                    </w:rPr>
                    <w:t>hh:mm</w:t>
                  </w:r>
                  <w:proofErr w:type="spellEnd"/>
                  <w:r w:rsidRPr="00CF587E">
                    <w:rPr>
                      <w:i/>
                      <w:iCs/>
                      <w:highlight w:val="yellow"/>
                      <w:lang w:val="en-GB"/>
                    </w:rPr>
                    <w:t>&gt;</w:t>
                  </w:r>
                </w:p>
              </w:tc>
            </w:tr>
            <w:tr w:rsidR="00333E92" w:rsidRPr="00CF587E" w14:paraId="6E83DEFC" w14:textId="77777777" w:rsidTr="002024E4">
              <w:trPr>
                <w:jc w:val="center"/>
              </w:trPr>
              <w:tc>
                <w:tcPr>
                  <w:tcW w:w="1718" w:type="dxa"/>
                </w:tcPr>
                <w:p w14:paraId="14CF3812" w14:textId="2BAD65D5" w:rsidR="00333E92" w:rsidRDefault="00333E92" w:rsidP="00563D76">
                  <w:pPr>
                    <w:pStyle w:val="ACNormal"/>
                    <w:numPr>
                      <w:ilvl w:val="0"/>
                      <w:numId w:val="0"/>
                    </w:numPr>
                    <w:spacing w:after="0"/>
                    <w:ind w:left="52"/>
                    <w:jc w:val="center"/>
                    <w:rPr>
                      <w:highlight w:val="yellow"/>
                      <w:lang w:val="en-GB"/>
                    </w:rPr>
                  </w:pPr>
                  <w:r>
                    <w:rPr>
                      <w:highlight w:val="yellow"/>
                      <w:lang w:val="en-GB"/>
                    </w:rPr>
                    <w:t>&lt;</w:t>
                  </w:r>
                  <w:r w:rsidR="00555B8B">
                    <w:rPr>
                      <w:highlight w:val="yellow"/>
                      <w:lang w:val="en-GB"/>
                    </w:rPr>
                    <w:t>Date</w:t>
                  </w:r>
                  <w:r>
                    <w:rPr>
                      <w:highlight w:val="yellow"/>
                      <w:lang w:val="en-GB"/>
                    </w:rPr>
                    <w:t>&gt;</w:t>
                  </w:r>
                </w:p>
              </w:tc>
              <w:tc>
                <w:tcPr>
                  <w:tcW w:w="1554" w:type="dxa"/>
                </w:tcPr>
                <w:p w14:paraId="6CA6D4B7" w14:textId="105F04F9" w:rsidR="00333E92" w:rsidRDefault="00333E92" w:rsidP="00563D76">
                  <w:pPr>
                    <w:pStyle w:val="ACNormal"/>
                    <w:numPr>
                      <w:ilvl w:val="0"/>
                      <w:numId w:val="0"/>
                    </w:numPr>
                    <w:spacing w:after="0"/>
                    <w:ind w:left="52"/>
                    <w:jc w:val="center"/>
                    <w:rPr>
                      <w:highlight w:val="yellow"/>
                      <w:lang w:val="en-GB"/>
                    </w:rPr>
                  </w:pPr>
                  <w:r>
                    <w:rPr>
                      <w:highlight w:val="yellow"/>
                      <w:lang w:val="en-GB"/>
                    </w:rPr>
                    <w:t>&lt;</w:t>
                  </w:r>
                  <w:proofErr w:type="spellStart"/>
                  <w:r>
                    <w:rPr>
                      <w:highlight w:val="yellow"/>
                      <w:lang w:val="en-GB"/>
                    </w:rPr>
                    <w:t>hh:mm</w:t>
                  </w:r>
                  <w:proofErr w:type="spellEnd"/>
                  <w:r>
                    <w:rPr>
                      <w:highlight w:val="yellow"/>
                      <w:lang w:val="en-GB"/>
                    </w:rPr>
                    <w:t>&gt;</w:t>
                  </w:r>
                </w:p>
              </w:tc>
              <w:tc>
                <w:tcPr>
                  <w:tcW w:w="1559" w:type="dxa"/>
                </w:tcPr>
                <w:p w14:paraId="573B69F0" w14:textId="284E880B" w:rsidR="00333E92" w:rsidRPr="00CF587E" w:rsidRDefault="00333E92" w:rsidP="00563D76">
                  <w:pPr>
                    <w:pStyle w:val="ACNormal"/>
                    <w:numPr>
                      <w:ilvl w:val="0"/>
                      <w:numId w:val="0"/>
                    </w:numPr>
                    <w:spacing w:after="0"/>
                    <w:ind w:left="52"/>
                    <w:jc w:val="center"/>
                    <w:rPr>
                      <w:i/>
                      <w:iCs/>
                      <w:highlight w:val="yellow"/>
                      <w:lang w:val="en-GB"/>
                    </w:rPr>
                  </w:pPr>
                  <w:r w:rsidRPr="00CF587E">
                    <w:rPr>
                      <w:i/>
                      <w:iCs/>
                      <w:highlight w:val="yellow"/>
                      <w:lang w:val="en-GB"/>
                    </w:rPr>
                    <w:t>&lt;</w:t>
                  </w:r>
                  <w:proofErr w:type="spellStart"/>
                  <w:r w:rsidRPr="00CF587E">
                    <w:rPr>
                      <w:i/>
                      <w:iCs/>
                      <w:highlight w:val="yellow"/>
                      <w:lang w:val="en-GB"/>
                    </w:rPr>
                    <w:t>hh:mm</w:t>
                  </w:r>
                  <w:proofErr w:type="spellEnd"/>
                  <w:r w:rsidRPr="00CF587E">
                    <w:rPr>
                      <w:i/>
                      <w:iCs/>
                      <w:highlight w:val="yellow"/>
                      <w:lang w:val="en-GB"/>
                    </w:rPr>
                    <w:t>&gt;</w:t>
                  </w:r>
                </w:p>
              </w:tc>
              <w:tc>
                <w:tcPr>
                  <w:tcW w:w="1587" w:type="dxa"/>
                </w:tcPr>
                <w:p w14:paraId="1D5C06F6" w14:textId="67C5E1B0" w:rsidR="00333E92" w:rsidRPr="00CF587E" w:rsidRDefault="00333E92" w:rsidP="00563D76">
                  <w:pPr>
                    <w:pStyle w:val="ACNormal"/>
                    <w:numPr>
                      <w:ilvl w:val="0"/>
                      <w:numId w:val="0"/>
                    </w:numPr>
                    <w:spacing w:after="0"/>
                    <w:ind w:left="52"/>
                    <w:jc w:val="center"/>
                    <w:rPr>
                      <w:i/>
                      <w:iCs/>
                      <w:highlight w:val="yellow"/>
                      <w:lang w:val="en-GB"/>
                    </w:rPr>
                  </w:pPr>
                  <w:r w:rsidRPr="00CF587E">
                    <w:rPr>
                      <w:i/>
                      <w:iCs/>
                      <w:highlight w:val="yellow"/>
                      <w:lang w:val="en-GB"/>
                    </w:rPr>
                    <w:t>&lt;</w:t>
                  </w:r>
                  <w:proofErr w:type="spellStart"/>
                  <w:r w:rsidRPr="00CF587E">
                    <w:rPr>
                      <w:i/>
                      <w:iCs/>
                      <w:highlight w:val="yellow"/>
                      <w:lang w:val="en-GB"/>
                    </w:rPr>
                    <w:t>hh:mm</w:t>
                  </w:r>
                  <w:proofErr w:type="spellEnd"/>
                  <w:r w:rsidRPr="00CF587E">
                    <w:rPr>
                      <w:i/>
                      <w:iCs/>
                      <w:highlight w:val="yellow"/>
                      <w:lang w:val="en-GB"/>
                    </w:rPr>
                    <w:t>&gt;</w:t>
                  </w:r>
                </w:p>
              </w:tc>
            </w:tr>
            <w:tr w:rsidR="00F2501E" w:rsidRPr="00CF587E" w14:paraId="44CC0DD7" w14:textId="77777777" w:rsidTr="002024E4">
              <w:trPr>
                <w:jc w:val="center"/>
              </w:trPr>
              <w:tc>
                <w:tcPr>
                  <w:tcW w:w="1718" w:type="dxa"/>
                </w:tcPr>
                <w:p w14:paraId="075BB78F" w14:textId="151D9A19" w:rsidR="00F2501E" w:rsidRDefault="00F2501E" w:rsidP="00563D76">
                  <w:pPr>
                    <w:pStyle w:val="ACNormal"/>
                    <w:numPr>
                      <w:ilvl w:val="0"/>
                      <w:numId w:val="0"/>
                    </w:numPr>
                    <w:spacing w:after="0"/>
                    <w:jc w:val="center"/>
                    <w:rPr>
                      <w:lang w:val="de-CH"/>
                    </w:rPr>
                  </w:pPr>
                  <w:r>
                    <w:rPr>
                      <w:highlight w:val="yellow"/>
                      <w:lang w:val="en-GB"/>
                    </w:rPr>
                    <w:t>&lt;</w:t>
                  </w:r>
                  <w:r w:rsidR="00555B8B">
                    <w:rPr>
                      <w:highlight w:val="yellow"/>
                      <w:lang w:val="en-GB"/>
                    </w:rPr>
                    <w:t>Date</w:t>
                  </w:r>
                  <w:r>
                    <w:rPr>
                      <w:highlight w:val="yellow"/>
                      <w:lang w:val="en-GB"/>
                    </w:rPr>
                    <w:t>&gt;</w:t>
                  </w:r>
                </w:p>
              </w:tc>
              <w:tc>
                <w:tcPr>
                  <w:tcW w:w="1554" w:type="dxa"/>
                </w:tcPr>
                <w:p w14:paraId="649DAE7C" w14:textId="77777777" w:rsidR="00F2501E" w:rsidRDefault="00F2501E" w:rsidP="00563D76">
                  <w:pPr>
                    <w:pStyle w:val="ACNormal"/>
                    <w:numPr>
                      <w:ilvl w:val="0"/>
                      <w:numId w:val="0"/>
                    </w:numPr>
                    <w:spacing w:after="0"/>
                    <w:jc w:val="center"/>
                    <w:rPr>
                      <w:lang w:val="de-CH"/>
                    </w:rPr>
                  </w:pPr>
                  <w:r>
                    <w:rPr>
                      <w:highlight w:val="yellow"/>
                      <w:lang w:val="en-GB"/>
                    </w:rPr>
                    <w:t>&lt;</w:t>
                  </w:r>
                  <w:proofErr w:type="spellStart"/>
                  <w:r>
                    <w:rPr>
                      <w:highlight w:val="yellow"/>
                      <w:lang w:val="en-GB"/>
                    </w:rPr>
                    <w:t>hh:mm</w:t>
                  </w:r>
                  <w:proofErr w:type="spellEnd"/>
                  <w:r>
                    <w:rPr>
                      <w:highlight w:val="yellow"/>
                      <w:lang w:val="en-GB"/>
                    </w:rPr>
                    <w:t>&gt;</w:t>
                  </w:r>
                </w:p>
              </w:tc>
              <w:tc>
                <w:tcPr>
                  <w:tcW w:w="1559" w:type="dxa"/>
                </w:tcPr>
                <w:p w14:paraId="103BAB19" w14:textId="77777777" w:rsidR="00F2501E" w:rsidRPr="00CF587E" w:rsidRDefault="00F2501E" w:rsidP="00563D76">
                  <w:pPr>
                    <w:pStyle w:val="ACNormal"/>
                    <w:numPr>
                      <w:ilvl w:val="0"/>
                      <w:numId w:val="0"/>
                    </w:numPr>
                    <w:spacing w:after="0"/>
                    <w:jc w:val="center"/>
                    <w:rPr>
                      <w:i/>
                      <w:iCs/>
                      <w:lang w:val="de-CH"/>
                    </w:rPr>
                  </w:pPr>
                  <w:r w:rsidRPr="00CF587E">
                    <w:rPr>
                      <w:i/>
                      <w:iCs/>
                      <w:highlight w:val="yellow"/>
                      <w:lang w:val="en-GB"/>
                    </w:rPr>
                    <w:t>&lt;</w:t>
                  </w:r>
                  <w:proofErr w:type="spellStart"/>
                  <w:r w:rsidRPr="00CF587E">
                    <w:rPr>
                      <w:i/>
                      <w:iCs/>
                      <w:highlight w:val="yellow"/>
                      <w:lang w:val="en-GB"/>
                    </w:rPr>
                    <w:t>hh:mm</w:t>
                  </w:r>
                  <w:proofErr w:type="spellEnd"/>
                  <w:r w:rsidRPr="00CF587E">
                    <w:rPr>
                      <w:i/>
                      <w:iCs/>
                      <w:highlight w:val="yellow"/>
                      <w:lang w:val="en-GB"/>
                    </w:rPr>
                    <w:t>&gt;</w:t>
                  </w:r>
                </w:p>
              </w:tc>
              <w:tc>
                <w:tcPr>
                  <w:tcW w:w="1587" w:type="dxa"/>
                </w:tcPr>
                <w:p w14:paraId="5C1FA364" w14:textId="77777777" w:rsidR="00F2501E" w:rsidRPr="00CF587E" w:rsidRDefault="00F2501E" w:rsidP="00563D76">
                  <w:pPr>
                    <w:pStyle w:val="ACNormal"/>
                    <w:numPr>
                      <w:ilvl w:val="0"/>
                      <w:numId w:val="0"/>
                    </w:numPr>
                    <w:spacing w:after="0"/>
                    <w:jc w:val="center"/>
                    <w:rPr>
                      <w:i/>
                      <w:iCs/>
                      <w:lang w:val="de-CH"/>
                    </w:rPr>
                  </w:pPr>
                  <w:r w:rsidRPr="00CF587E">
                    <w:rPr>
                      <w:i/>
                      <w:iCs/>
                      <w:highlight w:val="yellow"/>
                      <w:lang w:val="en-GB"/>
                    </w:rPr>
                    <w:t>&lt;</w:t>
                  </w:r>
                  <w:proofErr w:type="spellStart"/>
                  <w:r w:rsidRPr="00CF587E">
                    <w:rPr>
                      <w:i/>
                      <w:iCs/>
                      <w:highlight w:val="yellow"/>
                      <w:lang w:val="en-GB"/>
                    </w:rPr>
                    <w:t>hh:mm</w:t>
                  </w:r>
                  <w:proofErr w:type="spellEnd"/>
                  <w:r w:rsidRPr="00CF587E">
                    <w:rPr>
                      <w:i/>
                      <w:iCs/>
                      <w:highlight w:val="yellow"/>
                      <w:lang w:val="en-GB"/>
                    </w:rPr>
                    <w:t>&gt;</w:t>
                  </w:r>
                </w:p>
              </w:tc>
            </w:tr>
          </w:tbl>
          <w:p w14:paraId="42DE88F0" w14:textId="5B4328D7" w:rsidR="00930F7C" w:rsidRPr="00C54612" w:rsidRDefault="00930F7C" w:rsidP="00F2501E">
            <w:pPr>
              <w:pStyle w:val="ACNormal"/>
              <w:tabs>
                <w:tab w:val="left" w:pos="977"/>
              </w:tabs>
              <w:jc w:val="center"/>
              <w:rPr>
                <w:lang w:val="de-CH"/>
              </w:rPr>
            </w:pPr>
          </w:p>
        </w:tc>
      </w:tr>
      <w:tr w:rsidR="00DD27D6" w:rsidRPr="000E68AC" w14:paraId="0B14EFF0" w14:textId="77777777" w:rsidTr="00DD27D6">
        <w:tc>
          <w:tcPr>
            <w:tcW w:w="851" w:type="dxa"/>
            <w:tcBorders>
              <w:top w:val="nil"/>
              <w:left w:val="single" w:sz="4" w:space="0" w:color="000000"/>
              <w:bottom w:val="single" w:sz="4" w:space="0" w:color="000000"/>
              <w:right w:val="single" w:sz="4" w:space="0" w:color="000000"/>
            </w:tcBorders>
            <w:shd w:val="clear" w:color="auto" w:fill="auto"/>
            <w:tcMar>
              <w:left w:w="103" w:type="dxa"/>
            </w:tcMar>
          </w:tcPr>
          <w:p w14:paraId="2AA10E31" w14:textId="10C7545C" w:rsidR="00DD27D6" w:rsidRDefault="00DD27D6" w:rsidP="00F2501E">
            <w:pPr>
              <w:pStyle w:val="ACNormal"/>
              <w:tabs>
                <w:tab w:val="clear" w:pos="1134"/>
                <w:tab w:val="left" w:pos="977"/>
              </w:tabs>
            </w:pPr>
          </w:p>
        </w:tc>
        <w:tc>
          <w:tcPr>
            <w:tcW w:w="9497" w:type="dxa"/>
            <w:tcBorders>
              <w:top w:val="nil"/>
              <w:left w:val="nil"/>
              <w:bottom w:val="single" w:sz="4" w:space="0" w:color="000000"/>
              <w:right w:val="single" w:sz="4" w:space="0" w:color="000000"/>
            </w:tcBorders>
            <w:shd w:val="clear" w:color="auto" w:fill="auto"/>
          </w:tcPr>
          <w:p w14:paraId="3E4F8102" w14:textId="07E69A80" w:rsidR="00DD27D6" w:rsidRPr="00FD5120" w:rsidRDefault="00DD27D6" w:rsidP="00450F27">
            <w:pPr>
              <w:pStyle w:val="ACnormal-Note-guide-rouge"/>
            </w:pPr>
          </w:p>
        </w:tc>
      </w:tr>
      <w:tr w:rsidR="00DD27D6" w:rsidRPr="000E68AC" w14:paraId="31C98D17"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255E6D" w14:textId="75BC826D" w:rsidR="00DD27D6" w:rsidRDefault="00DD27D6" w:rsidP="00F2501E">
            <w:pPr>
              <w:pStyle w:val="ACnormaltitre-d-article"/>
              <w:tabs>
                <w:tab w:val="clear" w:pos="1134"/>
                <w:tab w:val="left" w:pos="977"/>
              </w:tabs>
            </w:pPr>
            <w:r>
              <w:t>7</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963705" w14:textId="5DDFDBA0" w:rsidR="00DD27D6" w:rsidRPr="00CE765A" w:rsidRDefault="00DD27D6" w:rsidP="00CE765A">
            <w:pPr>
              <w:pStyle w:val="ACnormaltitre-d-article"/>
              <w:tabs>
                <w:tab w:val="left" w:pos="977"/>
              </w:tabs>
              <w:rPr>
                <w:lang w:val="fr-CH"/>
              </w:rPr>
            </w:pPr>
            <w:r>
              <w:rPr>
                <w:lang w:val="fr-CH"/>
              </w:rPr>
              <w:t>Assignations des Flottes, Séries</w:t>
            </w:r>
            <w:r w:rsidRPr="007A3E6E">
              <w:rPr>
                <w:lang w:val="fr-CH"/>
              </w:rPr>
              <w:t xml:space="preserve"> d'</w:t>
            </w:r>
            <w:r>
              <w:rPr>
                <w:lang w:val="fr-CH"/>
              </w:rPr>
              <w:t>o</w:t>
            </w:r>
            <w:r w:rsidRPr="007A3E6E">
              <w:rPr>
                <w:lang w:val="fr-CH"/>
              </w:rPr>
              <w:t>uverture</w:t>
            </w:r>
            <w:r>
              <w:rPr>
                <w:lang w:val="fr-CH"/>
              </w:rPr>
              <w:t>s</w:t>
            </w:r>
            <w:r w:rsidRPr="007A3E6E">
              <w:rPr>
                <w:lang w:val="fr-CH"/>
              </w:rPr>
              <w:t xml:space="preserve">, </w:t>
            </w:r>
            <w:r>
              <w:rPr>
                <w:lang w:val="fr-CH"/>
              </w:rPr>
              <w:t>de qualifications et f</w:t>
            </w:r>
            <w:r w:rsidRPr="007A3E6E">
              <w:rPr>
                <w:lang w:val="fr-CH"/>
              </w:rPr>
              <w:t>inale</w:t>
            </w:r>
            <w:r>
              <w:rPr>
                <w:lang w:val="fr-CH"/>
              </w:rPr>
              <w:t>s et Medal Race</w:t>
            </w:r>
          </w:p>
        </w:tc>
      </w:tr>
      <w:tr w:rsidR="00DD27D6" w:rsidRPr="000E68AC" w14:paraId="0FC6881B"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D826FE" w14:textId="77777777" w:rsidR="00DD27D6" w:rsidRPr="00DE6F4C" w:rsidRDefault="00DD27D6" w:rsidP="00343D02">
            <w:pPr>
              <w:pStyle w:val="ACNormal"/>
              <w:rPr>
                <w:i/>
                <w:iCs/>
              </w:rPr>
            </w:pPr>
            <w:r w:rsidRPr="00DE6F4C">
              <w:rPr>
                <w:i/>
                <w:iCs/>
              </w:rPr>
              <w:t>7.1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8E5102" w14:textId="05A47965" w:rsidR="00DD27D6" w:rsidRPr="00C24828" w:rsidRDefault="00DD27D6" w:rsidP="00343D02">
            <w:pPr>
              <w:pStyle w:val="ACNormal"/>
              <w:rPr>
                <w:i/>
                <w:iCs/>
              </w:rPr>
            </w:pPr>
            <w:r>
              <w:rPr>
                <w:i/>
                <w:iCs/>
              </w:rPr>
              <w:t>L'événement est constitué d'une seule série qualificative</w:t>
            </w:r>
            <w:r w:rsidRPr="00C24828">
              <w:rPr>
                <w:i/>
                <w:iCs/>
              </w:rPr>
              <w:t>.</w:t>
            </w:r>
          </w:p>
        </w:tc>
      </w:tr>
      <w:tr w:rsidR="00DD27D6" w14:paraId="421E9F0F"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7B7DE0" w14:textId="0FF5EBAC" w:rsidR="00DD27D6" w:rsidRDefault="00DD27D6" w:rsidP="00F2501E">
            <w:pPr>
              <w:pStyle w:val="ACnormaltitre-d-article"/>
              <w:tabs>
                <w:tab w:val="clear" w:pos="1134"/>
                <w:tab w:val="left" w:pos="977"/>
              </w:tabs>
            </w:pPr>
            <w:r>
              <w:t>8</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0DD7DA" w14:textId="77777777" w:rsidR="00DD27D6" w:rsidRPr="00527AAA" w:rsidRDefault="00DD27D6" w:rsidP="00F2501E">
            <w:pPr>
              <w:pStyle w:val="ACnormaltitre-d-article"/>
              <w:tabs>
                <w:tab w:val="left" w:pos="977"/>
              </w:tabs>
              <w:rPr>
                <w:lang w:val="fr-CH"/>
              </w:rPr>
            </w:pPr>
            <w:r w:rsidRPr="00527AAA">
              <w:rPr>
                <w:lang w:val="fr-CH"/>
              </w:rPr>
              <w:t>Pavillons de classe</w:t>
            </w:r>
          </w:p>
        </w:tc>
      </w:tr>
      <w:tr w:rsidR="00DD27D6" w:rsidRPr="000E68AC" w14:paraId="752DA53F" w14:textId="77777777" w:rsidTr="00DD27D6">
        <w:tc>
          <w:tcPr>
            <w:tcW w:w="851" w:type="dxa"/>
            <w:tcBorders>
              <w:top w:val="single" w:sz="4" w:space="0" w:color="000000"/>
              <w:left w:val="single" w:sz="4" w:space="0" w:color="000000"/>
              <w:bottom w:val="nil"/>
              <w:right w:val="single" w:sz="4" w:space="0" w:color="000000"/>
            </w:tcBorders>
            <w:shd w:val="clear" w:color="auto" w:fill="auto"/>
            <w:tcMar>
              <w:left w:w="103" w:type="dxa"/>
            </w:tcMar>
          </w:tcPr>
          <w:p w14:paraId="2BC8ECA0" w14:textId="436D4E71" w:rsidR="00DD27D6" w:rsidRDefault="00DD27D6" w:rsidP="00F2501E">
            <w:pPr>
              <w:pStyle w:val="ACNormal"/>
              <w:tabs>
                <w:tab w:val="clear" w:pos="1134"/>
                <w:tab w:val="left" w:pos="977"/>
              </w:tabs>
            </w:pPr>
            <w:r>
              <w:t>8.1</w:t>
            </w:r>
          </w:p>
        </w:tc>
        <w:tc>
          <w:tcPr>
            <w:tcW w:w="9497" w:type="dxa"/>
            <w:tcBorders>
              <w:top w:val="single" w:sz="4" w:space="0" w:color="000000"/>
              <w:left w:val="single" w:sz="4" w:space="0" w:color="000000"/>
              <w:bottom w:val="nil"/>
              <w:right w:val="single" w:sz="4" w:space="0" w:color="000000"/>
            </w:tcBorders>
            <w:shd w:val="clear" w:color="auto" w:fill="auto"/>
            <w:tcMar>
              <w:left w:w="103" w:type="dxa"/>
            </w:tcMar>
          </w:tcPr>
          <w:p w14:paraId="10B2D623" w14:textId="77777777" w:rsidR="00235039" w:rsidRDefault="00235039" w:rsidP="00235039">
            <w:pPr>
              <w:pStyle w:val="ACNormal"/>
              <w:tabs>
                <w:tab w:val="left" w:pos="977"/>
              </w:tabs>
              <w:rPr>
                <w:i/>
                <w:color w:val="FF0000"/>
                <w:sz w:val="16"/>
              </w:rPr>
            </w:pPr>
            <w:r w:rsidRPr="00EB28AB">
              <w:rPr>
                <w:i/>
                <w:color w:val="FF0000"/>
                <w:sz w:val="16"/>
              </w:rPr>
              <w:t>Les classes doivent être cohérentes avec l'AC</w:t>
            </w:r>
          </w:p>
          <w:p w14:paraId="36585124" w14:textId="77777777" w:rsidR="00DD27D6" w:rsidRPr="00DA216C" w:rsidRDefault="00DD27D6" w:rsidP="00F2501E">
            <w:pPr>
              <w:pStyle w:val="ACNormal"/>
              <w:tabs>
                <w:tab w:val="left" w:pos="977"/>
              </w:tabs>
            </w:pPr>
            <w:r>
              <w:t>Le[s] pavillon[s] de classe [est][sont] :</w:t>
            </w:r>
          </w:p>
        </w:tc>
      </w:tr>
      <w:tr w:rsidR="00D772AD" w:rsidRPr="000E68AC" w14:paraId="4607A079" w14:textId="77777777" w:rsidTr="000329F3">
        <w:tc>
          <w:tcPr>
            <w:tcW w:w="851" w:type="dxa"/>
            <w:tcBorders>
              <w:top w:val="nil"/>
              <w:left w:val="single" w:sz="4" w:space="0" w:color="000000"/>
              <w:bottom w:val="nil"/>
              <w:right w:val="single" w:sz="4" w:space="0" w:color="000000"/>
            </w:tcBorders>
            <w:shd w:val="clear" w:color="auto" w:fill="auto"/>
            <w:tcMar>
              <w:left w:w="103" w:type="dxa"/>
            </w:tcMar>
          </w:tcPr>
          <w:p w14:paraId="7329538D" w14:textId="77777777" w:rsidR="003412C7" w:rsidRDefault="003412C7" w:rsidP="00DF18D6">
            <w:pPr>
              <w:pStyle w:val="ACNormal"/>
              <w:tabs>
                <w:tab w:val="clear" w:pos="1134"/>
                <w:tab w:val="left" w:pos="977"/>
              </w:tabs>
              <w:spacing w:after="0"/>
            </w:pPr>
          </w:p>
        </w:tc>
        <w:tc>
          <w:tcPr>
            <w:tcW w:w="9497" w:type="dxa"/>
            <w:tcBorders>
              <w:top w:val="nil"/>
              <w:left w:val="single" w:sz="4" w:space="0" w:color="000000"/>
              <w:bottom w:val="nil"/>
              <w:right w:val="single" w:sz="4" w:space="0" w:color="000000"/>
            </w:tcBorders>
            <w:shd w:val="clear" w:color="auto" w:fill="auto"/>
            <w:tcMar>
              <w:left w:w="103" w:type="dxa"/>
            </w:tcMar>
          </w:tcPr>
          <w:p w14:paraId="5F8D2D16" w14:textId="3F4EC7CA" w:rsidR="003412C7" w:rsidRDefault="003412C7" w:rsidP="00DF18D6">
            <w:pPr>
              <w:pStyle w:val="ACNormal"/>
              <w:tabs>
                <w:tab w:val="left" w:pos="977"/>
              </w:tabs>
              <w:spacing w:after="0"/>
              <w:jc w:val="center"/>
            </w:pPr>
          </w:p>
        </w:tc>
      </w:tr>
      <w:tr w:rsidR="00D772AD" w:rsidRPr="008C59DE" w14:paraId="17E9E517" w14:textId="77777777" w:rsidTr="000329F3">
        <w:tc>
          <w:tcPr>
            <w:tcW w:w="851" w:type="dxa"/>
            <w:tcBorders>
              <w:top w:val="nil"/>
              <w:left w:val="single" w:sz="4" w:space="0" w:color="000000"/>
              <w:bottom w:val="nil"/>
              <w:right w:val="single" w:sz="4" w:space="0" w:color="000000"/>
            </w:tcBorders>
            <w:shd w:val="clear" w:color="auto" w:fill="auto"/>
            <w:tcMar>
              <w:left w:w="103" w:type="dxa"/>
            </w:tcMar>
          </w:tcPr>
          <w:p w14:paraId="2DA428FC" w14:textId="77777777" w:rsidR="00C54612" w:rsidRDefault="00C54612" w:rsidP="00F2501E">
            <w:pPr>
              <w:pStyle w:val="ACNormal"/>
              <w:tabs>
                <w:tab w:val="clear" w:pos="1134"/>
                <w:tab w:val="left" w:pos="977"/>
              </w:tabs>
            </w:pPr>
          </w:p>
        </w:tc>
        <w:tc>
          <w:tcPr>
            <w:tcW w:w="9497" w:type="dxa"/>
            <w:tcBorders>
              <w:top w:val="nil"/>
              <w:left w:val="single" w:sz="4" w:space="0" w:color="000000"/>
              <w:bottom w:val="nil"/>
              <w:right w:val="single" w:sz="4" w:space="0" w:color="000000"/>
            </w:tcBorders>
            <w:shd w:val="clear" w:color="auto" w:fill="auto"/>
            <w:tcMar>
              <w:left w:w="103" w:type="dxa"/>
            </w:tcMar>
          </w:tcPr>
          <w:tbl>
            <w:tblPr>
              <w:tblStyle w:val="Grilledutableau"/>
              <w:tblW w:w="0" w:type="auto"/>
              <w:jc w:val="center"/>
              <w:tblLayout w:type="fixed"/>
              <w:tblLook w:val="04A0" w:firstRow="1" w:lastRow="0" w:firstColumn="1" w:lastColumn="0" w:noHBand="0" w:noVBand="1"/>
            </w:tblPr>
            <w:tblGrid>
              <w:gridCol w:w="2081"/>
              <w:gridCol w:w="4677"/>
            </w:tblGrid>
            <w:tr w:rsidR="00F2501E" w:rsidRPr="000A2982" w14:paraId="29EDE684" w14:textId="77777777" w:rsidTr="00001BA2">
              <w:trPr>
                <w:jc w:val="center"/>
              </w:trPr>
              <w:tc>
                <w:tcPr>
                  <w:tcW w:w="2081" w:type="dxa"/>
                  <w:tcBorders>
                    <w:top w:val="single" w:sz="4" w:space="0" w:color="auto"/>
                    <w:left w:val="single" w:sz="4" w:space="0" w:color="auto"/>
                  </w:tcBorders>
                </w:tcPr>
                <w:p w14:paraId="1046B794" w14:textId="5E2E8228" w:rsidR="00F2501E" w:rsidRPr="000A2982" w:rsidRDefault="008C04D1" w:rsidP="00607B7D">
                  <w:pPr>
                    <w:pStyle w:val="ACnormalsous-tableau"/>
                    <w:numPr>
                      <w:ilvl w:val="0"/>
                      <w:numId w:val="0"/>
                    </w:numPr>
                    <w:spacing w:after="0"/>
                    <w:ind w:left="34"/>
                    <w:rPr>
                      <w:b/>
                      <w:bCs/>
                    </w:rPr>
                  </w:pPr>
                  <w:r>
                    <w:rPr>
                      <w:b/>
                      <w:bCs/>
                    </w:rPr>
                    <w:t>Classe</w:t>
                  </w:r>
                  <w:r w:rsidR="00001BA2">
                    <w:rPr>
                      <w:b/>
                      <w:bCs/>
                    </w:rPr>
                    <w:t>s</w:t>
                  </w:r>
                </w:p>
              </w:tc>
              <w:tc>
                <w:tcPr>
                  <w:tcW w:w="4677" w:type="dxa"/>
                </w:tcPr>
                <w:p w14:paraId="03FD5D38" w14:textId="49887023" w:rsidR="00F2501E" w:rsidRPr="000A2982" w:rsidRDefault="00F2501E" w:rsidP="00607B7D">
                  <w:pPr>
                    <w:pStyle w:val="ACnormalsous-tableau"/>
                    <w:numPr>
                      <w:ilvl w:val="0"/>
                      <w:numId w:val="0"/>
                    </w:numPr>
                    <w:spacing w:after="0"/>
                    <w:ind w:left="34"/>
                    <w:rPr>
                      <w:b/>
                      <w:bCs/>
                    </w:rPr>
                  </w:pPr>
                  <w:r w:rsidRPr="000A2982">
                    <w:rPr>
                      <w:b/>
                      <w:bCs/>
                    </w:rPr>
                    <w:t>Pavillon</w:t>
                  </w:r>
                </w:p>
              </w:tc>
            </w:tr>
            <w:tr w:rsidR="00F2501E" w:rsidRPr="008C59DE" w14:paraId="1F347F1D" w14:textId="77777777" w:rsidTr="00607B7D">
              <w:trPr>
                <w:jc w:val="center"/>
              </w:trPr>
              <w:tc>
                <w:tcPr>
                  <w:tcW w:w="2081" w:type="dxa"/>
                </w:tcPr>
                <w:p w14:paraId="26B12022" w14:textId="39441944" w:rsidR="00F2501E" w:rsidRPr="003B4FC2" w:rsidRDefault="00F705A2" w:rsidP="00607B7D">
                  <w:pPr>
                    <w:pStyle w:val="ACnormalsous-tableau"/>
                    <w:numPr>
                      <w:ilvl w:val="0"/>
                      <w:numId w:val="0"/>
                    </w:numPr>
                    <w:spacing w:after="0"/>
                    <w:ind w:left="34"/>
                  </w:pPr>
                  <w:r w:rsidRPr="003B4FC2">
                    <w:t>SRS</w:t>
                  </w:r>
                </w:p>
              </w:tc>
              <w:tc>
                <w:tcPr>
                  <w:tcW w:w="4677" w:type="dxa"/>
                </w:tcPr>
                <w:p w14:paraId="742A8B72" w14:textId="6E344044" w:rsidR="00F2501E" w:rsidRPr="00CD65C5" w:rsidRDefault="00F2501E" w:rsidP="00607B7D">
                  <w:pPr>
                    <w:pStyle w:val="ACnormalsous-tableau"/>
                    <w:numPr>
                      <w:ilvl w:val="0"/>
                      <w:numId w:val="0"/>
                    </w:numPr>
                    <w:spacing w:after="0"/>
                    <w:ind w:left="34"/>
                  </w:pPr>
                  <w:r w:rsidRPr="00CC4ED4">
                    <w:rPr>
                      <w:highlight w:val="yellow"/>
                    </w:rPr>
                    <w:t>&lt;</w:t>
                  </w:r>
                  <w:r w:rsidR="00F7669A">
                    <w:rPr>
                      <w:highlight w:val="yellow"/>
                    </w:rPr>
                    <w:t>d</w:t>
                  </w:r>
                  <w:r w:rsidRPr="00CC4ED4">
                    <w:rPr>
                      <w:highlight w:val="yellow"/>
                    </w:rPr>
                    <w:t>escription du pavillon&gt;</w:t>
                  </w:r>
                </w:p>
              </w:tc>
            </w:tr>
            <w:tr w:rsidR="00F2501E" w:rsidRPr="008C59DE" w14:paraId="39FBA87E" w14:textId="77777777" w:rsidTr="00607B7D">
              <w:trPr>
                <w:jc w:val="center"/>
              </w:trPr>
              <w:tc>
                <w:tcPr>
                  <w:tcW w:w="2081" w:type="dxa"/>
                </w:tcPr>
                <w:p w14:paraId="3BFD4830" w14:textId="048A0C4A" w:rsidR="00F2501E" w:rsidRPr="003B4FC2" w:rsidRDefault="00F705A2" w:rsidP="00607B7D">
                  <w:pPr>
                    <w:pStyle w:val="ACnormalsous-tableau"/>
                    <w:numPr>
                      <w:ilvl w:val="0"/>
                      <w:numId w:val="0"/>
                    </w:numPr>
                    <w:spacing w:after="0"/>
                    <w:ind w:left="34"/>
                  </w:pPr>
                  <w:r w:rsidRPr="003B4FC2">
                    <w:rPr>
                      <w:i/>
                      <w:iCs/>
                    </w:rPr>
                    <w:t>SCHRS</w:t>
                  </w:r>
                </w:p>
              </w:tc>
              <w:tc>
                <w:tcPr>
                  <w:tcW w:w="4677" w:type="dxa"/>
                </w:tcPr>
                <w:p w14:paraId="7EC72C4E" w14:textId="659262BE" w:rsidR="00F2501E" w:rsidRPr="00CD65C5" w:rsidRDefault="00F2501E" w:rsidP="00607B7D">
                  <w:pPr>
                    <w:pStyle w:val="ACnormalsous-tableau"/>
                    <w:numPr>
                      <w:ilvl w:val="0"/>
                      <w:numId w:val="0"/>
                    </w:numPr>
                    <w:spacing w:after="0"/>
                    <w:ind w:left="34"/>
                  </w:pPr>
                  <w:r w:rsidRPr="00244692">
                    <w:rPr>
                      <w:i/>
                      <w:highlight w:val="yellow"/>
                    </w:rPr>
                    <w:t>&lt;</w:t>
                  </w:r>
                  <w:r w:rsidR="00F7669A">
                    <w:rPr>
                      <w:i/>
                      <w:highlight w:val="yellow"/>
                    </w:rPr>
                    <w:t>d</w:t>
                  </w:r>
                  <w:r w:rsidRPr="00244692">
                    <w:rPr>
                      <w:i/>
                      <w:highlight w:val="yellow"/>
                    </w:rPr>
                    <w:t>escription du pavillon&gt;</w:t>
                  </w:r>
                </w:p>
              </w:tc>
            </w:tr>
            <w:tr w:rsidR="00F2501E" w:rsidRPr="008C59DE" w14:paraId="00CEE93E" w14:textId="77777777" w:rsidTr="00607B7D">
              <w:trPr>
                <w:jc w:val="center"/>
              </w:trPr>
              <w:tc>
                <w:tcPr>
                  <w:tcW w:w="2081" w:type="dxa"/>
                </w:tcPr>
                <w:p w14:paraId="067BC2DE" w14:textId="7CC6D20C" w:rsidR="00F2501E" w:rsidRPr="003B4FC2" w:rsidRDefault="00F705A2" w:rsidP="00607B7D">
                  <w:pPr>
                    <w:pStyle w:val="ACnormalsous-tableau"/>
                    <w:numPr>
                      <w:ilvl w:val="0"/>
                      <w:numId w:val="0"/>
                    </w:numPr>
                    <w:spacing w:after="0"/>
                    <w:ind w:left="34"/>
                  </w:pPr>
                  <w:r w:rsidRPr="003B4FC2">
                    <w:rPr>
                      <w:i/>
                      <w:iCs/>
                    </w:rPr>
                    <w:t>N</w:t>
                  </w:r>
                  <w:r w:rsidR="00001BA2">
                    <w:rPr>
                      <w:i/>
                      <w:iCs/>
                    </w:rPr>
                    <w:t xml:space="preserve">on </w:t>
                  </w:r>
                  <w:r w:rsidRPr="003B4FC2">
                    <w:rPr>
                      <w:i/>
                      <w:iCs/>
                    </w:rPr>
                    <w:t>J</w:t>
                  </w:r>
                  <w:r w:rsidR="00001BA2">
                    <w:rPr>
                      <w:i/>
                      <w:iCs/>
                    </w:rPr>
                    <w:t>augé SRS</w:t>
                  </w:r>
                </w:p>
              </w:tc>
              <w:tc>
                <w:tcPr>
                  <w:tcW w:w="4677" w:type="dxa"/>
                </w:tcPr>
                <w:p w14:paraId="54EF7100" w14:textId="3BE2FE8C" w:rsidR="00F2501E" w:rsidRPr="00CD65C5" w:rsidRDefault="00F2501E" w:rsidP="00607B7D">
                  <w:pPr>
                    <w:pStyle w:val="ACnormalsous-tableau"/>
                    <w:numPr>
                      <w:ilvl w:val="0"/>
                      <w:numId w:val="0"/>
                    </w:numPr>
                    <w:spacing w:after="0"/>
                    <w:ind w:left="34"/>
                  </w:pPr>
                  <w:r w:rsidRPr="00244692">
                    <w:rPr>
                      <w:i/>
                      <w:highlight w:val="yellow"/>
                    </w:rPr>
                    <w:t>&lt;</w:t>
                  </w:r>
                  <w:r w:rsidR="00282AD2">
                    <w:rPr>
                      <w:i/>
                      <w:highlight w:val="yellow"/>
                    </w:rPr>
                    <w:t>d</w:t>
                  </w:r>
                  <w:r w:rsidRPr="00244692">
                    <w:rPr>
                      <w:i/>
                      <w:highlight w:val="yellow"/>
                    </w:rPr>
                    <w:t>escription du pavillon&gt;</w:t>
                  </w:r>
                </w:p>
              </w:tc>
            </w:tr>
          </w:tbl>
          <w:p w14:paraId="32418DCE" w14:textId="77777777" w:rsidR="00C54612" w:rsidRDefault="00C54612" w:rsidP="00F2501E">
            <w:pPr>
              <w:pStyle w:val="ACNormal"/>
              <w:tabs>
                <w:tab w:val="left" w:pos="977"/>
              </w:tabs>
              <w:jc w:val="center"/>
            </w:pPr>
          </w:p>
        </w:tc>
      </w:tr>
      <w:tr w:rsidR="00E47979" w:rsidRPr="000E68AC" w14:paraId="3121F8F3" w14:textId="77777777" w:rsidTr="00DD27D6">
        <w:tc>
          <w:tcPr>
            <w:tcW w:w="851" w:type="dxa"/>
            <w:tcBorders>
              <w:top w:val="nil"/>
              <w:left w:val="single" w:sz="4" w:space="0" w:color="000000"/>
              <w:bottom w:val="single" w:sz="4" w:space="0" w:color="000000"/>
              <w:right w:val="single" w:sz="4" w:space="0" w:color="000000"/>
            </w:tcBorders>
            <w:shd w:val="clear" w:color="auto" w:fill="auto"/>
            <w:tcMar>
              <w:left w:w="103" w:type="dxa"/>
            </w:tcMar>
          </w:tcPr>
          <w:p w14:paraId="03066140" w14:textId="77777777" w:rsidR="00E47979" w:rsidRDefault="00E47979" w:rsidP="00F2501E">
            <w:pPr>
              <w:pStyle w:val="ACNormal"/>
              <w:tabs>
                <w:tab w:val="clear" w:pos="1134"/>
                <w:tab w:val="left" w:pos="977"/>
              </w:tabs>
            </w:pPr>
          </w:p>
        </w:tc>
        <w:tc>
          <w:tcPr>
            <w:tcW w:w="9497" w:type="dxa"/>
            <w:tcBorders>
              <w:top w:val="nil"/>
              <w:left w:val="nil"/>
              <w:bottom w:val="single" w:sz="4" w:space="0" w:color="000000"/>
              <w:right w:val="single" w:sz="4" w:space="0" w:color="000000"/>
            </w:tcBorders>
            <w:shd w:val="clear" w:color="auto" w:fill="auto"/>
          </w:tcPr>
          <w:p w14:paraId="361079EB" w14:textId="0D213F6A" w:rsidR="00E47979" w:rsidRPr="00EB28AB" w:rsidRDefault="00E47979" w:rsidP="00EB28AB">
            <w:pPr>
              <w:pStyle w:val="ACNormal"/>
              <w:tabs>
                <w:tab w:val="left" w:pos="977"/>
              </w:tabs>
              <w:rPr>
                <w:i/>
                <w:color w:val="FF0000"/>
                <w:sz w:val="16"/>
              </w:rPr>
            </w:pPr>
          </w:p>
        </w:tc>
      </w:tr>
      <w:tr w:rsidR="00E47979" w14:paraId="6D1EA267"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AB4FCD" w14:textId="7161EFBE" w:rsidR="00E47979" w:rsidRDefault="00E47979" w:rsidP="00F2501E">
            <w:pPr>
              <w:pStyle w:val="ACnormaltitre-d-article"/>
              <w:tabs>
                <w:tab w:val="clear" w:pos="1134"/>
                <w:tab w:val="left" w:pos="977"/>
              </w:tabs>
            </w:pPr>
            <w:r>
              <w:t>9</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E84EA9" w14:textId="77777777" w:rsidR="00E47979" w:rsidRPr="00A34EB4" w:rsidRDefault="00E47979" w:rsidP="00F2501E">
            <w:pPr>
              <w:pStyle w:val="ACnormaltitre-d-article"/>
              <w:tabs>
                <w:tab w:val="left" w:pos="977"/>
              </w:tabs>
              <w:rPr>
                <w:lang w:val="fr-CH"/>
              </w:rPr>
            </w:pPr>
            <w:r w:rsidRPr="00A34EB4">
              <w:rPr>
                <w:lang w:val="fr-CH"/>
              </w:rPr>
              <w:t>Les parcours</w:t>
            </w:r>
          </w:p>
        </w:tc>
      </w:tr>
      <w:tr w:rsidR="00E47979" w:rsidRPr="000E68AC" w14:paraId="597B4A47"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4930BE" w14:textId="47F267CC" w:rsidR="00E47979" w:rsidRDefault="00E47979" w:rsidP="00F2501E">
            <w:pPr>
              <w:pStyle w:val="ACNormal"/>
              <w:tabs>
                <w:tab w:val="clear" w:pos="1134"/>
                <w:tab w:val="left" w:pos="977"/>
              </w:tabs>
            </w:pPr>
            <w:r>
              <w:t>9.1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0C49E3" w14:textId="49B2592F" w:rsidR="00E47979" w:rsidRDefault="00E47979" w:rsidP="00F2501E">
            <w:pPr>
              <w:pStyle w:val="ACNormal"/>
              <w:tabs>
                <w:tab w:val="left" w:pos="977"/>
              </w:tabs>
            </w:pPr>
            <w:r>
              <w:t>Le schéma de l'addendum A illustre le parcour</w:t>
            </w:r>
            <w:r w:rsidR="004F2B5D">
              <w:t>s</w:t>
            </w:r>
            <w:r>
              <w:t>, l’ordre dans lequel les marques doivent être passées,</w:t>
            </w:r>
            <w:r w:rsidR="00111781">
              <w:t xml:space="preserve"> l'angle approximatif entre les bords</w:t>
            </w:r>
            <w:r>
              <w:t xml:space="preserve"> et le côté duquel chaque marque doit être laissée</w:t>
            </w:r>
            <w:r>
              <w:rPr>
                <w:i/>
                <w:iCs/>
              </w:rPr>
              <w:t>.</w:t>
            </w:r>
          </w:p>
        </w:tc>
      </w:tr>
      <w:tr w:rsidR="00E47979" w14:paraId="716A26EB"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35E0CB" w14:textId="607EE9DC" w:rsidR="00E47979" w:rsidRDefault="00E47979" w:rsidP="00F2501E">
            <w:pPr>
              <w:pStyle w:val="ACnormaltitre-d-article"/>
              <w:tabs>
                <w:tab w:val="clear" w:pos="1134"/>
                <w:tab w:val="left" w:pos="977"/>
              </w:tabs>
            </w:pPr>
            <w:r>
              <w:t>10</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33F5D0" w14:textId="77777777" w:rsidR="00E47979" w:rsidRDefault="00E47979" w:rsidP="00F2501E">
            <w:pPr>
              <w:pStyle w:val="ACnormaltitre-d-article"/>
              <w:tabs>
                <w:tab w:val="left" w:pos="977"/>
              </w:tabs>
            </w:pPr>
            <w:r>
              <w:t>Marques</w:t>
            </w:r>
          </w:p>
        </w:tc>
      </w:tr>
      <w:tr w:rsidR="00E47979" w:rsidRPr="00DA216C" w14:paraId="3716D207" w14:textId="77777777" w:rsidTr="00DD27D6">
        <w:tc>
          <w:tcPr>
            <w:tcW w:w="851" w:type="dxa"/>
            <w:tcBorders>
              <w:top w:val="single" w:sz="4" w:space="0" w:color="000000"/>
              <w:left w:val="single" w:sz="4" w:space="0" w:color="000000"/>
              <w:bottom w:val="nil"/>
              <w:right w:val="single" w:sz="4" w:space="0" w:color="000000"/>
            </w:tcBorders>
            <w:shd w:val="clear" w:color="auto" w:fill="auto"/>
            <w:tcMar>
              <w:left w:w="103" w:type="dxa"/>
            </w:tcMar>
          </w:tcPr>
          <w:p w14:paraId="1063F70A" w14:textId="57A5D923" w:rsidR="00E47979" w:rsidRDefault="00E47979" w:rsidP="00F2501E">
            <w:pPr>
              <w:pStyle w:val="ACNormal"/>
              <w:tabs>
                <w:tab w:val="clear" w:pos="1134"/>
                <w:tab w:val="left" w:pos="977"/>
              </w:tabs>
            </w:pPr>
            <w:r>
              <w:t>10.1</w:t>
            </w:r>
          </w:p>
        </w:tc>
        <w:tc>
          <w:tcPr>
            <w:tcW w:w="9497" w:type="dxa"/>
            <w:tcBorders>
              <w:top w:val="single" w:sz="4" w:space="0" w:color="000000"/>
              <w:left w:val="single" w:sz="4" w:space="0" w:color="000000"/>
              <w:bottom w:val="nil"/>
              <w:right w:val="single" w:sz="4" w:space="0" w:color="000000"/>
            </w:tcBorders>
            <w:shd w:val="clear" w:color="auto" w:fill="auto"/>
            <w:tcMar>
              <w:left w:w="103" w:type="dxa"/>
            </w:tcMar>
          </w:tcPr>
          <w:p w14:paraId="02CE1561" w14:textId="77777777" w:rsidR="00E47979" w:rsidRPr="0015408D" w:rsidRDefault="00E47979" w:rsidP="00F2501E">
            <w:pPr>
              <w:pStyle w:val="ACNormal"/>
              <w:tabs>
                <w:tab w:val="left" w:pos="977"/>
              </w:tabs>
              <w:rPr>
                <w:i/>
                <w:iCs/>
                <w:lang w:val="en-GB"/>
              </w:rPr>
            </w:pPr>
            <w:r>
              <w:t>Les marques sont :</w:t>
            </w:r>
          </w:p>
        </w:tc>
      </w:tr>
      <w:tr w:rsidR="00D772AD" w:rsidRPr="00DA216C" w14:paraId="3C01BC6F" w14:textId="77777777" w:rsidTr="000329F3">
        <w:tc>
          <w:tcPr>
            <w:tcW w:w="851" w:type="dxa"/>
            <w:tcBorders>
              <w:top w:val="nil"/>
              <w:left w:val="single" w:sz="4" w:space="0" w:color="000000"/>
              <w:bottom w:val="nil"/>
              <w:right w:val="single" w:sz="4" w:space="0" w:color="000000"/>
            </w:tcBorders>
            <w:shd w:val="clear" w:color="auto" w:fill="auto"/>
            <w:tcMar>
              <w:left w:w="103" w:type="dxa"/>
            </w:tcMar>
          </w:tcPr>
          <w:p w14:paraId="01841B55" w14:textId="77777777" w:rsidR="003412C7" w:rsidRDefault="003412C7" w:rsidP="00D8395A">
            <w:pPr>
              <w:pStyle w:val="ACNormal"/>
              <w:tabs>
                <w:tab w:val="clear" w:pos="1134"/>
                <w:tab w:val="left" w:pos="977"/>
              </w:tabs>
              <w:spacing w:after="0"/>
            </w:pPr>
          </w:p>
        </w:tc>
        <w:tc>
          <w:tcPr>
            <w:tcW w:w="9497" w:type="dxa"/>
            <w:tcBorders>
              <w:top w:val="nil"/>
              <w:left w:val="single" w:sz="4" w:space="0" w:color="000000"/>
              <w:bottom w:val="nil"/>
              <w:right w:val="single" w:sz="4" w:space="0" w:color="000000"/>
            </w:tcBorders>
            <w:shd w:val="clear" w:color="auto" w:fill="auto"/>
            <w:tcMar>
              <w:left w:w="103" w:type="dxa"/>
            </w:tcMar>
          </w:tcPr>
          <w:p w14:paraId="199D20D8" w14:textId="46790DB2" w:rsidR="003412C7" w:rsidRDefault="003412C7" w:rsidP="00D8395A">
            <w:pPr>
              <w:pStyle w:val="ACNormal"/>
              <w:tabs>
                <w:tab w:val="left" w:pos="977"/>
              </w:tabs>
              <w:spacing w:after="0"/>
              <w:jc w:val="center"/>
            </w:pPr>
          </w:p>
        </w:tc>
      </w:tr>
      <w:tr w:rsidR="00D772AD" w:rsidRPr="000E68AC" w14:paraId="17A56227" w14:textId="77777777" w:rsidTr="000329F3">
        <w:tc>
          <w:tcPr>
            <w:tcW w:w="851" w:type="dxa"/>
            <w:tcBorders>
              <w:top w:val="nil"/>
              <w:left w:val="single" w:sz="4" w:space="0" w:color="000000"/>
              <w:bottom w:val="nil"/>
              <w:right w:val="single" w:sz="4" w:space="0" w:color="000000"/>
            </w:tcBorders>
            <w:shd w:val="clear" w:color="auto" w:fill="auto"/>
            <w:tcMar>
              <w:left w:w="103" w:type="dxa"/>
            </w:tcMar>
          </w:tcPr>
          <w:p w14:paraId="29A6D07B" w14:textId="77777777" w:rsidR="00C54612" w:rsidRDefault="00C54612" w:rsidP="00F2501E">
            <w:pPr>
              <w:pStyle w:val="ACNormal"/>
              <w:tabs>
                <w:tab w:val="clear" w:pos="1134"/>
                <w:tab w:val="left" w:pos="977"/>
              </w:tabs>
            </w:pPr>
          </w:p>
        </w:tc>
        <w:tc>
          <w:tcPr>
            <w:tcW w:w="9497" w:type="dxa"/>
            <w:tcBorders>
              <w:top w:val="nil"/>
              <w:left w:val="single" w:sz="4" w:space="0" w:color="000000"/>
              <w:bottom w:val="nil"/>
              <w:right w:val="single" w:sz="4" w:space="0" w:color="000000"/>
            </w:tcBorders>
            <w:shd w:val="clear" w:color="auto" w:fill="auto"/>
            <w:tcMar>
              <w:left w:w="103" w:type="dxa"/>
            </w:tcMar>
          </w:tcPr>
          <w:tbl>
            <w:tblPr>
              <w:tblStyle w:val="Grilledutableau"/>
              <w:tblW w:w="0" w:type="auto"/>
              <w:jc w:val="center"/>
              <w:tblLayout w:type="fixed"/>
              <w:tblLook w:val="04A0" w:firstRow="1" w:lastRow="0" w:firstColumn="1" w:lastColumn="0" w:noHBand="0" w:noVBand="1"/>
            </w:tblPr>
            <w:tblGrid>
              <w:gridCol w:w="2121"/>
              <w:gridCol w:w="5008"/>
            </w:tblGrid>
            <w:tr w:rsidR="00215281" w:rsidRPr="000E68AC" w14:paraId="091E1E00" w14:textId="77777777" w:rsidTr="00607B7D">
              <w:trPr>
                <w:jc w:val="center"/>
              </w:trPr>
              <w:tc>
                <w:tcPr>
                  <w:tcW w:w="2121" w:type="dxa"/>
                </w:tcPr>
                <w:p w14:paraId="62A4CF8B" w14:textId="77777777" w:rsidR="00215281" w:rsidRPr="000A2982" w:rsidRDefault="00215281" w:rsidP="00607B7D">
                  <w:pPr>
                    <w:pStyle w:val="ACnormalsous-tableau"/>
                    <w:numPr>
                      <w:ilvl w:val="0"/>
                      <w:numId w:val="0"/>
                    </w:numPr>
                    <w:spacing w:after="0"/>
                    <w:ind w:left="34"/>
                    <w:rPr>
                      <w:b/>
                      <w:bCs/>
                    </w:rPr>
                  </w:pPr>
                  <w:r>
                    <w:rPr>
                      <w:b/>
                      <w:bCs/>
                    </w:rPr>
                    <w:t>Mark / Marque</w:t>
                  </w:r>
                </w:p>
              </w:tc>
              <w:tc>
                <w:tcPr>
                  <w:tcW w:w="5008" w:type="dxa"/>
                </w:tcPr>
                <w:p w14:paraId="67BAECDF" w14:textId="77777777" w:rsidR="00215281" w:rsidRPr="000A2982" w:rsidRDefault="00215281" w:rsidP="00607B7D">
                  <w:pPr>
                    <w:pStyle w:val="ACnormalsous-tableau"/>
                    <w:numPr>
                      <w:ilvl w:val="0"/>
                      <w:numId w:val="0"/>
                    </w:numPr>
                    <w:spacing w:after="0"/>
                    <w:ind w:left="34"/>
                    <w:rPr>
                      <w:b/>
                      <w:bCs/>
                    </w:rPr>
                  </w:pPr>
                  <w:r>
                    <w:rPr>
                      <w:b/>
                      <w:bCs/>
                    </w:rPr>
                    <w:t>Mark description</w:t>
                  </w:r>
                  <w:r w:rsidRPr="000A2982">
                    <w:rPr>
                      <w:b/>
                      <w:bCs/>
                    </w:rPr>
                    <w:t xml:space="preserve"> / </w:t>
                  </w:r>
                  <w:r>
                    <w:rPr>
                      <w:b/>
                      <w:bCs/>
                    </w:rPr>
                    <w:t>Description des marques</w:t>
                  </w:r>
                </w:p>
              </w:tc>
            </w:tr>
            <w:tr w:rsidR="00215281" w:rsidRPr="008C59DE" w14:paraId="4852816E" w14:textId="77777777" w:rsidTr="00607B7D">
              <w:trPr>
                <w:jc w:val="center"/>
              </w:trPr>
              <w:tc>
                <w:tcPr>
                  <w:tcW w:w="2121" w:type="dxa"/>
                  <w:vAlign w:val="center"/>
                </w:tcPr>
                <w:p w14:paraId="1AA91182" w14:textId="258C00A0" w:rsidR="00215281" w:rsidRDefault="00CF09A5" w:rsidP="00607B7D">
                  <w:pPr>
                    <w:pStyle w:val="ACnormalsous-tableau"/>
                    <w:numPr>
                      <w:ilvl w:val="0"/>
                      <w:numId w:val="0"/>
                    </w:numPr>
                    <w:spacing w:after="0"/>
                    <w:ind w:left="34"/>
                  </w:pPr>
                  <w:r>
                    <w:t>m</w:t>
                  </w:r>
                  <w:r w:rsidR="00215281">
                    <w:t>arque de départ</w:t>
                  </w:r>
                </w:p>
              </w:tc>
              <w:tc>
                <w:tcPr>
                  <w:tcW w:w="5008" w:type="dxa"/>
                </w:tcPr>
                <w:p w14:paraId="2ED1F937" w14:textId="6EB64D83" w:rsidR="00215281" w:rsidRPr="007D24BB" w:rsidRDefault="00215281" w:rsidP="00607B7D">
                  <w:pPr>
                    <w:pStyle w:val="ACnormalsous-tableau"/>
                    <w:numPr>
                      <w:ilvl w:val="0"/>
                      <w:numId w:val="0"/>
                    </w:numPr>
                    <w:spacing w:after="0"/>
                    <w:ind w:left="34"/>
                  </w:pPr>
                  <w:r w:rsidRPr="00CC4ED4">
                    <w:rPr>
                      <w:highlight w:val="yellow"/>
                    </w:rPr>
                    <w:t>&lt;</w:t>
                  </w:r>
                  <w:r w:rsidR="00282AD2">
                    <w:rPr>
                      <w:highlight w:val="yellow"/>
                    </w:rPr>
                    <w:t>d</w:t>
                  </w:r>
                  <w:r w:rsidRPr="00CC4ED4">
                    <w:rPr>
                      <w:highlight w:val="yellow"/>
                    </w:rPr>
                    <w:t xml:space="preserve">escription </w:t>
                  </w:r>
                  <w:r>
                    <w:rPr>
                      <w:highlight w:val="yellow"/>
                    </w:rPr>
                    <w:t>de la marque</w:t>
                  </w:r>
                  <w:r w:rsidRPr="00CC4ED4">
                    <w:rPr>
                      <w:highlight w:val="yellow"/>
                    </w:rPr>
                    <w:t>&gt;</w:t>
                  </w:r>
                </w:p>
              </w:tc>
            </w:tr>
            <w:tr w:rsidR="00215281" w:rsidRPr="008C59DE" w14:paraId="2621E40F" w14:textId="77777777" w:rsidTr="00607B7D">
              <w:trPr>
                <w:jc w:val="center"/>
              </w:trPr>
              <w:tc>
                <w:tcPr>
                  <w:tcW w:w="2121" w:type="dxa"/>
                  <w:vAlign w:val="center"/>
                </w:tcPr>
                <w:p w14:paraId="203C399F" w14:textId="6B2973C4" w:rsidR="00215281" w:rsidRPr="00CD65C5" w:rsidRDefault="000306ED" w:rsidP="00607B7D">
                  <w:pPr>
                    <w:pStyle w:val="ACnormalsous-tableau"/>
                    <w:numPr>
                      <w:ilvl w:val="0"/>
                      <w:numId w:val="0"/>
                    </w:numPr>
                    <w:spacing w:after="0"/>
                    <w:ind w:left="34"/>
                  </w:pPr>
                  <w:r>
                    <w:t>m</w:t>
                  </w:r>
                  <w:r w:rsidR="00215281">
                    <w:t>arque 1</w:t>
                  </w:r>
                </w:p>
              </w:tc>
              <w:tc>
                <w:tcPr>
                  <w:tcW w:w="5008" w:type="dxa"/>
                </w:tcPr>
                <w:p w14:paraId="31946CE2" w14:textId="62C88549" w:rsidR="00215281" w:rsidRPr="00CD65C5" w:rsidRDefault="00215281" w:rsidP="00607B7D">
                  <w:pPr>
                    <w:pStyle w:val="ACnormalsous-tableau"/>
                    <w:numPr>
                      <w:ilvl w:val="0"/>
                      <w:numId w:val="0"/>
                    </w:numPr>
                    <w:spacing w:after="0"/>
                    <w:ind w:left="34"/>
                  </w:pPr>
                  <w:r w:rsidRPr="00CC4ED4">
                    <w:rPr>
                      <w:highlight w:val="yellow"/>
                    </w:rPr>
                    <w:t>&lt;</w:t>
                  </w:r>
                  <w:r w:rsidR="00282AD2">
                    <w:rPr>
                      <w:highlight w:val="yellow"/>
                    </w:rPr>
                    <w:t>d</w:t>
                  </w:r>
                  <w:r w:rsidRPr="00CC4ED4">
                    <w:rPr>
                      <w:highlight w:val="yellow"/>
                    </w:rPr>
                    <w:t xml:space="preserve">escription </w:t>
                  </w:r>
                  <w:r>
                    <w:rPr>
                      <w:highlight w:val="yellow"/>
                    </w:rPr>
                    <w:t>de la marque</w:t>
                  </w:r>
                  <w:r w:rsidRPr="00CC4ED4">
                    <w:rPr>
                      <w:highlight w:val="yellow"/>
                    </w:rPr>
                    <w:t>&gt;</w:t>
                  </w:r>
                </w:p>
              </w:tc>
            </w:tr>
            <w:tr w:rsidR="00215281" w:rsidRPr="008C59DE" w14:paraId="7CA2F318" w14:textId="77777777" w:rsidTr="00607B7D">
              <w:trPr>
                <w:jc w:val="center"/>
              </w:trPr>
              <w:tc>
                <w:tcPr>
                  <w:tcW w:w="2121" w:type="dxa"/>
                  <w:vAlign w:val="center"/>
                </w:tcPr>
                <w:p w14:paraId="7D36D1A3" w14:textId="304B2535" w:rsidR="00215281" w:rsidRPr="00CD65C5" w:rsidRDefault="00CF09A5" w:rsidP="00607B7D">
                  <w:pPr>
                    <w:pStyle w:val="ACnormalsous-tableau"/>
                    <w:numPr>
                      <w:ilvl w:val="0"/>
                      <w:numId w:val="0"/>
                    </w:numPr>
                    <w:spacing w:after="0"/>
                    <w:ind w:left="34"/>
                  </w:pPr>
                  <w:r>
                    <w:t>m</w:t>
                  </w:r>
                  <w:r w:rsidR="00215281">
                    <w:t>arque 2</w:t>
                  </w:r>
                </w:p>
              </w:tc>
              <w:tc>
                <w:tcPr>
                  <w:tcW w:w="5008" w:type="dxa"/>
                </w:tcPr>
                <w:p w14:paraId="3BDBDC65" w14:textId="41AE3489" w:rsidR="00215281" w:rsidRPr="00CD65C5" w:rsidRDefault="00215281" w:rsidP="00607B7D">
                  <w:pPr>
                    <w:pStyle w:val="ACnormalsous-tableau"/>
                    <w:numPr>
                      <w:ilvl w:val="0"/>
                      <w:numId w:val="0"/>
                    </w:numPr>
                    <w:spacing w:after="0"/>
                    <w:ind w:left="34"/>
                  </w:pPr>
                  <w:r w:rsidRPr="00CC4ED4">
                    <w:rPr>
                      <w:highlight w:val="yellow"/>
                    </w:rPr>
                    <w:t>&lt;</w:t>
                  </w:r>
                  <w:r w:rsidR="00282AD2">
                    <w:rPr>
                      <w:highlight w:val="yellow"/>
                    </w:rPr>
                    <w:t>d</w:t>
                  </w:r>
                  <w:r w:rsidRPr="00CC4ED4">
                    <w:rPr>
                      <w:highlight w:val="yellow"/>
                    </w:rPr>
                    <w:t xml:space="preserve">escription </w:t>
                  </w:r>
                  <w:r>
                    <w:rPr>
                      <w:highlight w:val="yellow"/>
                    </w:rPr>
                    <w:t>de la marque</w:t>
                  </w:r>
                  <w:r w:rsidRPr="00CC4ED4">
                    <w:rPr>
                      <w:highlight w:val="yellow"/>
                    </w:rPr>
                    <w:t>&gt;</w:t>
                  </w:r>
                </w:p>
              </w:tc>
            </w:tr>
            <w:tr w:rsidR="00215281" w:rsidRPr="008C59DE" w14:paraId="16BFE6A7" w14:textId="77777777" w:rsidTr="00607B7D">
              <w:trPr>
                <w:jc w:val="center"/>
              </w:trPr>
              <w:tc>
                <w:tcPr>
                  <w:tcW w:w="2121" w:type="dxa"/>
                  <w:vAlign w:val="center"/>
                </w:tcPr>
                <w:p w14:paraId="1254C8D9" w14:textId="4DDF3799" w:rsidR="00215281" w:rsidRPr="0015408D" w:rsidRDefault="00CF09A5" w:rsidP="00607B7D">
                  <w:pPr>
                    <w:pStyle w:val="ACnormalsous-tableau"/>
                    <w:numPr>
                      <w:ilvl w:val="0"/>
                      <w:numId w:val="0"/>
                    </w:numPr>
                    <w:spacing w:after="0"/>
                    <w:ind w:left="34"/>
                    <w:rPr>
                      <w:i/>
                      <w:iCs/>
                    </w:rPr>
                  </w:pPr>
                  <w:r>
                    <w:rPr>
                      <w:i/>
                      <w:iCs/>
                    </w:rPr>
                    <w:t>m</w:t>
                  </w:r>
                  <w:r w:rsidR="00215281" w:rsidRPr="0015408D">
                    <w:rPr>
                      <w:i/>
                      <w:iCs/>
                    </w:rPr>
                    <w:t>arque 3</w:t>
                  </w:r>
                </w:p>
              </w:tc>
              <w:tc>
                <w:tcPr>
                  <w:tcW w:w="5008" w:type="dxa"/>
                </w:tcPr>
                <w:p w14:paraId="642912B7" w14:textId="53223EA4" w:rsidR="00215281" w:rsidRPr="00CD65C5" w:rsidRDefault="00215281" w:rsidP="00607B7D">
                  <w:pPr>
                    <w:pStyle w:val="ACnormalsous-tableau"/>
                    <w:numPr>
                      <w:ilvl w:val="0"/>
                      <w:numId w:val="0"/>
                    </w:numPr>
                    <w:spacing w:after="0"/>
                    <w:ind w:left="34"/>
                  </w:pPr>
                  <w:r w:rsidRPr="00CC4ED4">
                    <w:rPr>
                      <w:highlight w:val="yellow"/>
                    </w:rPr>
                    <w:t>&lt;</w:t>
                  </w:r>
                  <w:r w:rsidR="00282AD2">
                    <w:rPr>
                      <w:highlight w:val="yellow"/>
                    </w:rPr>
                    <w:t>d</w:t>
                  </w:r>
                  <w:r w:rsidRPr="00CC4ED4">
                    <w:rPr>
                      <w:highlight w:val="yellow"/>
                    </w:rPr>
                    <w:t xml:space="preserve">escription </w:t>
                  </w:r>
                  <w:r>
                    <w:rPr>
                      <w:highlight w:val="yellow"/>
                    </w:rPr>
                    <w:t>de la marque</w:t>
                  </w:r>
                  <w:r w:rsidRPr="00CC4ED4">
                    <w:rPr>
                      <w:highlight w:val="yellow"/>
                    </w:rPr>
                    <w:t>&gt;</w:t>
                  </w:r>
                </w:p>
              </w:tc>
            </w:tr>
            <w:tr w:rsidR="00215281" w:rsidRPr="008C59DE" w14:paraId="7A39139A" w14:textId="77777777" w:rsidTr="00607B7D">
              <w:trPr>
                <w:jc w:val="center"/>
              </w:trPr>
              <w:tc>
                <w:tcPr>
                  <w:tcW w:w="2121" w:type="dxa"/>
                  <w:vAlign w:val="center"/>
                </w:tcPr>
                <w:p w14:paraId="5B0044EC" w14:textId="0764BE27" w:rsidR="00215281" w:rsidRPr="00D51FE5" w:rsidRDefault="00CF09A5" w:rsidP="00607B7D">
                  <w:pPr>
                    <w:pStyle w:val="ACnormalsous-tableau"/>
                    <w:numPr>
                      <w:ilvl w:val="0"/>
                      <w:numId w:val="0"/>
                    </w:numPr>
                    <w:spacing w:after="0"/>
                    <w:ind w:left="34"/>
                    <w:rPr>
                      <w:i/>
                      <w:iCs/>
                      <w:highlight w:val="yellow"/>
                    </w:rPr>
                  </w:pPr>
                  <w:r>
                    <w:rPr>
                      <w:i/>
                      <w:iCs/>
                    </w:rPr>
                    <w:t>m</w:t>
                  </w:r>
                  <w:r w:rsidR="00215281" w:rsidRPr="0015408D">
                    <w:rPr>
                      <w:i/>
                      <w:iCs/>
                    </w:rPr>
                    <w:t>arque 4</w:t>
                  </w:r>
                </w:p>
              </w:tc>
              <w:tc>
                <w:tcPr>
                  <w:tcW w:w="5008" w:type="dxa"/>
                </w:tcPr>
                <w:p w14:paraId="0517B9A1" w14:textId="63C9EF5F" w:rsidR="00215281" w:rsidRPr="00244692" w:rsidRDefault="00215281" w:rsidP="00607B7D">
                  <w:pPr>
                    <w:pStyle w:val="ACnormalsous-tableau"/>
                    <w:numPr>
                      <w:ilvl w:val="0"/>
                      <w:numId w:val="0"/>
                    </w:numPr>
                    <w:spacing w:after="0"/>
                    <w:ind w:left="34"/>
                    <w:rPr>
                      <w:i/>
                      <w:highlight w:val="yellow"/>
                    </w:rPr>
                  </w:pPr>
                  <w:r w:rsidRPr="00CC4ED4">
                    <w:rPr>
                      <w:highlight w:val="yellow"/>
                    </w:rPr>
                    <w:t>&lt;</w:t>
                  </w:r>
                  <w:r w:rsidR="00282AD2">
                    <w:rPr>
                      <w:highlight w:val="yellow"/>
                    </w:rPr>
                    <w:t>d</w:t>
                  </w:r>
                  <w:r w:rsidRPr="00CC4ED4">
                    <w:rPr>
                      <w:highlight w:val="yellow"/>
                    </w:rPr>
                    <w:t xml:space="preserve">escription </w:t>
                  </w:r>
                  <w:r>
                    <w:rPr>
                      <w:highlight w:val="yellow"/>
                    </w:rPr>
                    <w:t>de la marque</w:t>
                  </w:r>
                  <w:r w:rsidRPr="00CC4ED4">
                    <w:rPr>
                      <w:highlight w:val="yellow"/>
                    </w:rPr>
                    <w:t>&gt;</w:t>
                  </w:r>
                </w:p>
              </w:tc>
            </w:tr>
            <w:tr w:rsidR="00215281" w:rsidRPr="008C59DE" w14:paraId="4B1A579E" w14:textId="77777777" w:rsidTr="00607B7D">
              <w:trPr>
                <w:jc w:val="center"/>
              </w:trPr>
              <w:tc>
                <w:tcPr>
                  <w:tcW w:w="2121" w:type="dxa"/>
                  <w:vAlign w:val="center"/>
                </w:tcPr>
                <w:p w14:paraId="7AB1EB09" w14:textId="3EDFA247" w:rsidR="00215281" w:rsidRPr="00D51FE5" w:rsidRDefault="00C34D57" w:rsidP="00607B7D">
                  <w:pPr>
                    <w:pStyle w:val="ACnormalsous-tableau"/>
                    <w:numPr>
                      <w:ilvl w:val="0"/>
                      <w:numId w:val="0"/>
                    </w:numPr>
                    <w:spacing w:after="0"/>
                    <w:ind w:left="34"/>
                    <w:rPr>
                      <w:i/>
                      <w:iCs/>
                      <w:highlight w:val="yellow"/>
                    </w:rPr>
                  </w:pPr>
                  <w:r>
                    <w:rPr>
                      <w:i/>
                      <w:iCs/>
                    </w:rPr>
                    <w:t>m</w:t>
                  </w:r>
                  <w:r w:rsidR="00215281" w:rsidRPr="0015408D">
                    <w:rPr>
                      <w:i/>
                      <w:iCs/>
                    </w:rPr>
                    <w:t>arque 5</w:t>
                  </w:r>
                </w:p>
              </w:tc>
              <w:tc>
                <w:tcPr>
                  <w:tcW w:w="5008" w:type="dxa"/>
                </w:tcPr>
                <w:p w14:paraId="1434DD4C" w14:textId="54F0E887" w:rsidR="00215281" w:rsidRPr="00244692" w:rsidRDefault="00215281" w:rsidP="00607B7D">
                  <w:pPr>
                    <w:pStyle w:val="ACnormalsous-tableau"/>
                    <w:numPr>
                      <w:ilvl w:val="0"/>
                      <w:numId w:val="0"/>
                    </w:numPr>
                    <w:spacing w:after="0"/>
                    <w:ind w:left="34"/>
                    <w:rPr>
                      <w:i/>
                      <w:highlight w:val="yellow"/>
                    </w:rPr>
                  </w:pPr>
                  <w:r w:rsidRPr="00CC4ED4">
                    <w:rPr>
                      <w:highlight w:val="yellow"/>
                    </w:rPr>
                    <w:t>&lt;</w:t>
                  </w:r>
                  <w:r w:rsidR="00282AD2">
                    <w:rPr>
                      <w:highlight w:val="yellow"/>
                    </w:rPr>
                    <w:t>d</w:t>
                  </w:r>
                  <w:r w:rsidRPr="00CC4ED4">
                    <w:rPr>
                      <w:highlight w:val="yellow"/>
                    </w:rPr>
                    <w:t xml:space="preserve">escription </w:t>
                  </w:r>
                  <w:r>
                    <w:rPr>
                      <w:highlight w:val="yellow"/>
                    </w:rPr>
                    <w:t>de la marque</w:t>
                  </w:r>
                  <w:r w:rsidRPr="00CC4ED4">
                    <w:rPr>
                      <w:highlight w:val="yellow"/>
                    </w:rPr>
                    <w:t>&gt;</w:t>
                  </w:r>
                </w:p>
              </w:tc>
            </w:tr>
            <w:tr w:rsidR="00215281" w:rsidRPr="000E68AC" w14:paraId="332788F2" w14:textId="77777777" w:rsidTr="00607B7D">
              <w:trPr>
                <w:jc w:val="center"/>
              </w:trPr>
              <w:tc>
                <w:tcPr>
                  <w:tcW w:w="2121" w:type="dxa"/>
                  <w:vAlign w:val="center"/>
                </w:tcPr>
                <w:p w14:paraId="37CF7E81" w14:textId="3A3AA719" w:rsidR="00215281" w:rsidRPr="00271F55" w:rsidRDefault="00CB5BDA" w:rsidP="00607B7D">
                  <w:pPr>
                    <w:pStyle w:val="ACnormalsous-tableau"/>
                    <w:numPr>
                      <w:ilvl w:val="0"/>
                      <w:numId w:val="0"/>
                    </w:numPr>
                    <w:spacing w:after="0"/>
                    <w:ind w:left="34"/>
                  </w:pPr>
                  <w:r>
                    <w:t>m</w:t>
                  </w:r>
                  <w:r w:rsidR="00215281">
                    <w:t>arque d'arrivée</w:t>
                  </w:r>
                </w:p>
              </w:tc>
              <w:tc>
                <w:tcPr>
                  <w:tcW w:w="5008" w:type="dxa"/>
                </w:tcPr>
                <w:p w14:paraId="3E4689F6" w14:textId="5FB8536B" w:rsidR="00215281" w:rsidRPr="007D24BB" w:rsidRDefault="00215281" w:rsidP="00607B7D">
                  <w:pPr>
                    <w:pStyle w:val="ACnormalsous-tableau"/>
                    <w:numPr>
                      <w:ilvl w:val="0"/>
                      <w:numId w:val="0"/>
                    </w:numPr>
                    <w:spacing w:after="0"/>
                    <w:ind w:left="34"/>
                  </w:pPr>
                  <w:r w:rsidRPr="00CC4ED4">
                    <w:rPr>
                      <w:highlight w:val="yellow"/>
                    </w:rPr>
                    <w:t>&lt;</w:t>
                  </w:r>
                  <w:r w:rsidR="00282AD2">
                    <w:rPr>
                      <w:highlight w:val="yellow"/>
                    </w:rPr>
                    <w:t>d</w:t>
                  </w:r>
                  <w:r w:rsidRPr="00CC4ED4">
                    <w:rPr>
                      <w:highlight w:val="yellow"/>
                    </w:rPr>
                    <w:t xml:space="preserve">escription </w:t>
                  </w:r>
                  <w:r>
                    <w:rPr>
                      <w:highlight w:val="yellow"/>
                    </w:rPr>
                    <w:t>de la marque</w:t>
                  </w:r>
                  <w:r w:rsidRPr="00F12235">
                    <w:rPr>
                      <w:highlight w:val="yellow"/>
                    </w:rPr>
                    <w:t>&gt;</w:t>
                  </w:r>
                  <w:r w:rsidR="000C327C" w:rsidRPr="00EB28AB">
                    <w:rPr>
                      <w:highlight w:val="yellow"/>
                    </w:rPr>
                    <w:t xml:space="preserve"> [</w:t>
                  </w:r>
                  <w:r w:rsidR="00F12235" w:rsidRPr="00EB28AB">
                    <w:rPr>
                      <w:highlight w:val="yellow"/>
                    </w:rPr>
                    <w:t>surmontée d'un pavillon bleu]</w:t>
                  </w:r>
                </w:p>
              </w:tc>
            </w:tr>
          </w:tbl>
          <w:p w14:paraId="5F7B48D1" w14:textId="77777777" w:rsidR="00C54612" w:rsidRDefault="00C54612" w:rsidP="00F2501E">
            <w:pPr>
              <w:pStyle w:val="ACNormal"/>
              <w:tabs>
                <w:tab w:val="left" w:pos="977"/>
              </w:tabs>
              <w:jc w:val="center"/>
            </w:pPr>
          </w:p>
        </w:tc>
      </w:tr>
      <w:tr w:rsidR="00D772AD" w:rsidRPr="000E68AC" w14:paraId="26231490" w14:textId="77777777" w:rsidTr="000329F3">
        <w:tc>
          <w:tcPr>
            <w:tcW w:w="851" w:type="dxa"/>
            <w:tcBorders>
              <w:top w:val="nil"/>
              <w:left w:val="single" w:sz="4" w:space="0" w:color="000000"/>
              <w:bottom w:val="single" w:sz="4" w:space="0" w:color="000000"/>
              <w:right w:val="single" w:sz="4" w:space="0" w:color="000000"/>
            </w:tcBorders>
            <w:shd w:val="clear" w:color="auto" w:fill="auto"/>
            <w:tcMar>
              <w:left w:w="103" w:type="dxa"/>
            </w:tcMar>
          </w:tcPr>
          <w:p w14:paraId="3EB33F0B" w14:textId="77777777" w:rsidR="003412C7" w:rsidRDefault="003412C7" w:rsidP="00D8395A">
            <w:pPr>
              <w:pStyle w:val="ACNormal"/>
              <w:tabs>
                <w:tab w:val="clear" w:pos="1134"/>
                <w:tab w:val="left" w:pos="977"/>
              </w:tabs>
              <w:spacing w:after="0"/>
            </w:pPr>
          </w:p>
        </w:tc>
        <w:tc>
          <w:tcPr>
            <w:tcW w:w="9497" w:type="dxa"/>
            <w:tcBorders>
              <w:top w:val="nil"/>
              <w:left w:val="single" w:sz="4" w:space="0" w:color="000000"/>
              <w:bottom w:val="single" w:sz="4" w:space="0" w:color="000000"/>
              <w:right w:val="single" w:sz="4" w:space="0" w:color="000000"/>
            </w:tcBorders>
            <w:shd w:val="clear" w:color="auto" w:fill="auto"/>
            <w:tcMar>
              <w:left w:w="103" w:type="dxa"/>
            </w:tcMar>
          </w:tcPr>
          <w:p w14:paraId="29A1255C" w14:textId="77777777" w:rsidR="003412C7" w:rsidRDefault="003412C7" w:rsidP="00D8395A">
            <w:pPr>
              <w:pStyle w:val="ACNormal"/>
              <w:tabs>
                <w:tab w:val="left" w:pos="977"/>
              </w:tabs>
              <w:spacing w:after="0"/>
              <w:jc w:val="center"/>
            </w:pPr>
          </w:p>
        </w:tc>
      </w:tr>
      <w:tr w:rsidR="00E47979" w:rsidRPr="000E68AC" w14:paraId="6C822BDF"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D89F7F" w14:textId="1087EB62" w:rsidR="00E47979" w:rsidRDefault="00E47979" w:rsidP="00F2501E">
            <w:pPr>
              <w:pStyle w:val="ACNormal"/>
              <w:tabs>
                <w:tab w:val="clear" w:pos="1134"/>
                <w:tab w:val="left" w:pos="977"/>
              </w:tabs>
              <w:rPr>
                <w:lang w:val="de-CH"/>
              </w:rPr>
            </w:pPr>
            <w:r>
              <w:rPr>
                <w:lang w:val="de-CH"/>
              </w:rPr>
              <w:t>10.2</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1B39B8" w14:textId="624328A1" w:rsidR="00E47979" w:rsidRPr="00DA216C" w:rsidRDefault="00E47979" w:rsidP="00F2501E">
            <w:pPr>
              <w:pStyle w:val="ACNormal"/>
              <w:tabs>
                <w:tab w:val="left" w:pos="977"/>
              </w:tabs>
            </w:pPr>
            <w:r>
              <w:t xml:space="preserve">Les nouvelles marques, tel que prévu dans </w:t>
            </w:r>
            <w:r w:rsidRPr="00384B04">
              <w:t>IC 1</w:t>
            </w:r>
            <w:r>
              <w:t>3</w:t>
            </w:r>
            <w:r w:rsidRPr="00384B04">
              <w:t>.1</w:t>
            </w:r>
            <w:r>
              <w:t xml:space="preserve"> sont</w:t>
            </w:r>
            <w:r>
              <w:rPr>
                <w:i/>
              </w:rPr>
              <w:t xml:space="preserve"> </w:t>
            </w:r>
            <w:r w:rsidRPr="006B3B13">
              <w:rPr>
                <w:highlight w:val="yellow"/>
              </w:rPr>
              <w:t>&lt;</w:t>
            </w:r>
            <w:r>
              <w:rPr>
                <w:highlight w:val="yellow"/>
              </w:rPr>
              <w:t>d</w:t>
            </w:r>
            <w:r w:rsidRPr="006B3B13">
              <w:rPr>
                <w:highlight w:val="yellow"/>
              </w:rPr>
              <w:t>écrivez les marques&gt;</w:t>
            </w:r>
            <w:r w:rsidRPr="00CD462E">
              <w:t>.</w:t>
            </w:r>
          </w:p>
        </w:tc>
      </w:tr>
      <w:tr w:rsidR="00E47979" w:rsidRPr="000E68AC" w14:paraId="697E7588"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D9F6A8" w14:textId="495DD602" w:rsidR="00E47979" w:rsidRPr="002A2FB3" w:rsidRDefault="00E47979" w:rsidP="009B5887">
            <w:pPr>
              <w:pStyle w:val="ACnormaltitre-d-article"/>
            </w:pPr>
            <w:r w:rsidRPr="002A2FB3">
              <w:t>11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406FE1" w14:textId="77777777" w:rsidR="00E47979" w:rsidRPr="000329F3" w:rsidRDefault="00E47979" w:rsidP="009B5887">
            <w:pPr>
              <w:pStyle w:val="ACnormaltitre-d-article"/>
              <w:rPr>
                <w:lang w:val="fr-CH"/>
              </w:rPr>
            </w:pPr>
            <w:r w:rsidRPr="000329F3">
              <w:rPr>
                <w:lang w:val="fr-CH"/>
              </w:rPr>
              <w:t>Obstacles</w:t>
            </w:r>
          </w:p>
          <w:p w14:paraId="26C4F420" w14:textId="77777777" w:rsidR="00263BB4" w:rsidRDefault="00263BB4" w:rsidP="00263BB4">
            <w:pPr>
              <w:pStyle w:val="ACnormal-Note-guide-rouge"/>
            </w:pPr>
            <w:r>
              <w:t xml:space="preserve">Choisir un paragraphe IC 11.1 parmi les deux options. </w:t>
            </w:r>
          </w:p>
          <w:p w14:paraId="6CD64544" w14:textId="77777777" w:rsidR="00263BB4" w:rsidRDefault="00263BB4" w:rsidP="00263BB4">
            <w:pPr>
              <w:pStyle w:val="ACnormal-Note-guide-rouge"/>
            </w:pPr>
            <w:r>
              <w:t>Décrivez l'obstacle.</w:t>
            </w:r>
          </w:p>
          <w:p w14:paraId="56D5F756" w14:textId="732C3324" w:rsidR="00E47979" w:rsidRPr="00F2609E" w:rsidRDefault="00263BB4" w:rsidP="00263BB4">
            <w:pPr>
              <w:pStyle w:val="ACnormal-Note-guide-rouge"/>
            </w:pPr>
            <w:r w:rsidRPr="000D5E02">
              <w:t>Puis SUPPRIMER</w:t>
            </w:r>
            <w:r>
              <w:t xml:space="preserve"> des IC</w:t>
            </w:r>
            <w:r w:rsidRPr="008F661E">
              <w:t xml:space="preserve"> </w:t>
            </w:r>
            <w:r>
              <w:t xml:space="preserve">l'option </w:t>
            </w:r>
            <w:r w:rsidRPr="008F661E">
              <w:t>non sélectionné</w:t>
            </w:r>
            <w:r>
              <w:t>e.</w:t>
            </w:r>
          </w:p>
        </w:tc>
      </w:tr>
      <w:tr w:rsidR="00E47979" w:rsidRPr="000E68AC" w14:paraId="47668F58"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592D38" w14:textId="77777777" w:rsidR="00E47979" w:rsidRPr="00DA216C" w:rsidRDefault="00E47979" w:rsidP="00815E7A">
            <w:pPr>
              <w:pStyle w:val="ACNormalItalic"/>
              <w:tabs>
                <w:tab w:val="clear" w:pos="1134"/>
                <w:tab w:val="left" w:pos="977"/>
              </w:tabs>
            </w:pPr>
            <w:r>
              <w:t>11.1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CB8791" w14:textId="77777777" w:rsidR="00E136F3" w:rsidRDefault="00E136F3" w:rsidP="00E136F3">
            <w:pPr>
              <w:pStyle w:val="ACnormal-Note-guide-rouge"/>
            </w:pPr>
            <w:r>
              <w:t>Décrivez l'obstacle ou supprimez cette option si pas utilisée</w:t>
            </w:r>
          </w:p>
          <w:p w14:paraId="42C435B2" w14:textId="77777777" w:rsidR="00E47979" w:rsidRPr="00554445" w:rsidRDefault="00E47979" w:rsidP="00815E7A">
            <w:pPr>
              <w:pStyle w:val="ACNormal"/>
              <w:rPr>
                <w:i/>
                <w:iCs/>
              </w:rPr>
            </w:pPr>
            <w:r w:rsidRPr="00554445">
              <w:rPr>
                <w:i/>
                <w:iCs/>
              </w:rPr>
              <w:t>[DP] [L'(Les) objet(s) suivant(s) est(sont) considéré(s) comme un(des) obstacle(s)]</w:t>
            </w:r>
            <w:r>
              <w:rPr>
                <w:i/>
                <w:iCs/>
              </w:rPr>
              <w:t> :</w:t>
            </w:r>
          </w:p>
          <w:p w14:paraId="29186B54" w14:textId="1A151399" w:rsidR="00E47979" w:rsidRPr="00554445" w:rsidRDefault="00E47979" w:rsidP="00815E7A">
            <w:pPr>
              <w:pStyle w:val="ACNormal"/>
              <w:rPr>
                <w:i/>
                <w:iCs/>
              </w:rPr>
            </w:pPr>
            <w:r w:rsidRPr="00554445">
              <w:rPr>
                <w:i/>
                <w:iCs/>
                <w:highlight w:val="yellow"/>
              </w:rPr>
              <w:t xml:space="preserve">&lt;décrire </w:t>
            </w:r>
            <w:r>
              <w:rPr>
                <w:i/>
                <w:iCs/>
                <w:highlight w:val="yellow"/>
              </w:rPr>
              <w:t>(</w:t>
            </w:r>
            <w:r w:rsidRPr="00554445">
              <w:rPr>
                <w:i/>
                <w:iCs/>
                <w:highlight w:val="yellow"/>
              </w:rPr>
              <w:t>l</w:t>
            </w:r>
            <w:r>
              <w:rPr>
                <w:i/>
                <w:iCs/>
                <w:highlight w:val="yellow"/>
              </w:rPr>
              <w:t xml:space="preserve">e(s) </w:t>
            </w:r>
            <w:r w:rsidRPr="00554445">
              <w:rPr>
                <w:i/>
                <w:iCs/>
                <w:highlight w:val="yellow"/>
              </w:rPr>
              <w:t>obstacle</w:t>
            </w:r>
            <w:r>
              <w:rPr>
                <w:i/>
                <w:iCs/>
                <w:highlight w:val="yellow"/>
              </w:rPr>
              <w:t>(s)</w:t>
            </w:r>
            <w:r w:rsidRPr="00554445">
              <w:rPr>
                <w:i/>
                <w:iCs/>
                <w:highlight w:val="yellow"/>
              </w:rPr>
              <w:t>&gt;</w:t>
            </w:r>
            <w:r>
              <w:rPr>
                <w:i/>
                <w:iCs/>
              </w:rPr>
              <w:t>.</w:t>
            </w:r>
          </w:p>
          <w:p w14:paraId="28DA4910" w14:textId="77777777" w:rsidR="00E47979" w:rsidRDefault="00E47979" w:rsidP="00815E7A">
            <w:pPr>
              <w:pStyle w:val="ACNormal"/>
              <w:rPr>
                <w:i/>
                <w:iCs/>
              </w:rPr>
            </w:pPr>
            <w:r w:rsidRPr="00554445">
              <w:rPr>
                <w:i/>
                <w:iCs/>
              </w:rPr>
              <w:t xml:space="preserve">[Un bateau ne doit pas </w:t>
            </w:r>
            <w:r w:rsidRPr="00554445">
              <w:rPr>
                <w:i/>
                <w:iCs/>
                <w:highlight w:val="yellow"/>
              </w:rPr>
              <w:t xml:space="preserve">&lt;p. </w:t>
            </w:r>
            <w:r w:rsidRPr="00081AF0">
              <w:rPr>
                <w:i/>
                <w:iCs/>
                <w:highlight w:val="yellow"/>
              </w:rPr>
              <w:t xml:space="preserve">ex </w:t>
            </w:r>
            <w:r w:rsidRPr="007C14EC">
              <w:rPr>
                <w:i/>
                <w:iCs/>
                <w:highlight w:val="yellow"/>
              </w:rPr>
              <w:t>naviguer</w:t>
            </w:r>
            <w:r w:rsidRPr="00081AF0">
              <w:rPr>
                <w:i/>
                <w:iCs/>
                <w:highlight w:val="yellow"/>
              </w:rPr>
              <w:t xml:space="preserve"> </w:t>
            </w:r>
            <w:r w:rsidRPr="007C14EC">
              <w:rPr>
                <w:i/>
                <w:iCs/>
                <w:highlight w:val="yellow"/>
              </w:rPr>
              <w:t xml:space="preserve">dans </w:t>
            </w:r>
            <w:r w:rsidRPr="00554445">
              <w:rPr>
                <w:i/>
                <w:iCs/>
                <w:highlight w:val="yellow"/>
              </w:rPr>
              <w:t>une telle zone&gt;</w:t>
            </w:r>
            <w:r w:rsidRPr="00554445">
              <w:rPr>
                <w:i/>
                <w:iCs/>
              </w:rPr>
              <w:t>.]</w:t>
            </w:r>
          </w:p>
          <w:p w14:paraId="629D4B81" w14:textId="4A7458BB" w:rsidR="00E47979" w:rsidRPr="00DA216C" w:rsidRDefault="00E47979" w:rsidP="007F120B">
            <w:pPr>
              <w:pStyle w:val="ACNormal"/>
            </w:pPr>
            <w:r w:rsidRPr="00EB28AB">
              <w:rPr>
                <w:i/>
                <w:iCs/>
              </w:rPr>
              <w:t>[Les bouées de délimitation</w:t>
            </w:r>
            <w:r>
              <w:rPr>
                <w:i/>
                <w:iCs/>
              </w:rPr>
              <w:t xml:space="preserve"> d'une telle zone</w:t>
            </w:r>
            <w:r w:rsidRPr="00EB28AB">
              <w:rPr>
                <w:i/>
                <w:iCs/>
              </w:rPr>
              <w:t xml:space="preserve"> ne sont pas des marques de parcours, toucher </w:t>
            </w:r>
            <w:r>
              <w:rPr>
                <w:i/>
                <w:iCs/>
              </w:rPr>
              <w:t>u</w:t>
            </w:r>
            <w:r w:rsidRPr="00EB28AB">
              <w:rPr>
                <w:i/>
                <w:iCs/>
              </w:rPr>
              <w:t>ne telle bouée n'est pas une infraction à la RCV 31</w:t>
            </w:r>
            <w:r>
              <w:rPr>
                <w:i/>
                <w:iCs/>
              </w:rPr>
              <w:t xml:space="preserve"> et ne peut pas être motif à réclamation.</w:t>
            </w:r>
            <w:r w:rsidRPr="00EB28AB">
              <w:rPr>
                <w:i/>
                <w:iCs/>
              </w:rPr>
              <w:t>]</w:t>
            </w:r>
          </w:p>
        </w:tc>
      </w:tr>
      <w:tr w:rsidR="00E47979" w:rsidRPr="000E68AC" w14:paraId="00E54D0D"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6FD3B3" w14:textId="5891E838" w:rsidR="00E47979" w:rsidRPr="00DA216C" w:rsidRDefault="00E47979" w:rsidP="00F2501E">
            <w:pPr>
              <w:pStyle w:val="ACNormalItalic"/>
              <w:tabs>
                <w:tab w:val="clear" w:pos="1134"/>
                <w:tab w:val="left" w:pos="977"/>
              </w:tabs>
            </w:pPr>
            <w:r>
              <w:t>11.1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2BDDB2" w14:textId="77777777" w:rsidR="00E136F3" w:rsidRDefault="00E136F3" w:rsidP="00E136F3">
            <w:pPr>
              <w:pStyle w:val="ACnormal-Note-guide-rouge"/>
            </w:pPr>
            <w:r>
              <w:t>Décrivez l'obstacle ou supprimez cette option si pas utilisée</w:t>
            </w:r>
          </w:p>
          <w:p w14:paraId="46A8304C" w14:textId="32FC6E45" w:rsidR="00E47979" w:rsidRPr="00554445" w:rsidRDefault="00E47979" w:rsidP="00554445">
            <w:pPr>
              <w:pStyle w:val="ACNormal"/>
              <w:rPr>
                <w:i/>
                <w:iCs/>
              </w:rPr>
            </w:pPr>
            <w:r w:rsidRPr="00554445">
              <w:rPr>
                <w:i/>
                <w:iCs/>
              </w:rPr>
              <w:t>[DP] [La(Les) [ligne(s)] [zone(s)] [suivante(s) est(sont) considérée(s) comme un(des) obstacle(s)] :</w:t>
            </w:r>
          </w:p>
          <w:p w14:paraId="7345B6F6" w14:textId="1D02582C" w:rsidR="00E47979" w:rsidRPr="00554445" w:rsidRDefault="00E47979" w:rsidP="00554445">
            <w:pPr>
              <w:pStyle w:val="ACNormal"/>
              <w:rPr>
                <w:i/>
                <w:iCs/>
              </w:rPr>
            </w:pPr>
            <w:r w:rsidRPr="00554445">
              <w:rPr>
                <w:i/>
                <w:iCs/>
                <w:highlight w:val="yellow"/>
              </w:rPr>
              <w:t xml:space="preserve">&lt;décrire </w:t>
            </w:r>
            <w:r>
              <w:rPr>
                <w:i/>
                <w:iCs/>
                <w:highlight w:val="yellow"/>
              </w:rPr>
              <w:t>(</w:t>
            </w:r>
            <w:r w:rsidRPr="00554445">
              <w:rPr>
                <w:i/>
                <w:iCs/>
                <w:highlight w:val="yellow"/>
              </w:rPr>
              <w:t>l</w:t>
            </w:r>
            <w:r>
              <w:rPr>
                <w:i/>
                <w:iCs/>
                <w:highlight w:val="yellow"/>
              </w:rPr>
              <w:t>e(s) ligne(s)</w:t>
            </w:r>
            <w:r w:rsidRPr="00554445">
              <w:rPr>
                <w:i/>
                <w:iCs/>
                <w:highlight w:val="yellow"/>
              </w:rPr>
              <w:t>&gt;</w:t>
            </w:r>
            <w:r>
              <w:rPr>
                <w:i/>
                <w:iCs/>
              </w:rPr>
              <w:t>.</w:t>
            </w:r>
          </w:p>
          <w:p w14:paraId="650C4873" w14:textId="5C5AF9A2" w:rsidR="00E47979" w:rsidRDefault="00E47979" w:rsidP="00554445">
            <w:pPr>
              <w:pStyle w:val="ACNormal"/>
              <w:rPr>
                <w:i/>
                <w:iCs/>
              </w:rPr>
            </w:pPr>
            <w:r w:rsidRPr="00554445">
              <w:rPr>
                <w:i/>
                <w:iCs/>
              </w:rPr>
              <w:t xml:space="preserve">[Un bateau ne doit pas </w:t>
            </w:r>
            <w:r w:rsidRPr="00554445">
              <w:rPr>
                <w:i/>
                <w:iCs/>
                <w:highlight w:val="yellow"/>
              </w:rPr>
              <w:t xml:space="preserve">&lt;p. </w:t>
            </w:r>
            <w:r w:rsidRPr="00081AF0">
              <w:rPr>
                <w:i/>
                <w:iCs/>
                <w:highlight w:val="yellow"/>
              </w:rPr>
              <w:t xml:space="preserve">ex </w:t>
            </w:r>
            <w:r>
              <w:rPr>
                <w:i/>
                <w:iCs/>
                <w:highlight w:val="yellow"/>
              </w:rPr>
              <w:t>traverser une telle ligne</w:t>
            </w:r>
            <w:r w:rsidRPr="00554445">
              <w:rPr>
                <w:i/>
                <w:iCs/>
                <w:highlight w:val="yellow"/>
              </w:rPr>
              <w:t>&gt;</w:t>
            </w:r>
            <w:r w:rsidRPr="00554445">
              <w:rPr>
                <w:i/>
                <w:iCs/>
              </w:rPr>
              <w:t>.]</w:t>
            </w:r>
          </w:p>
          <w:p w14:paraId="3D51A9A1" w14:textId="0A7FC676" w:rsidR="00E47979" w:rsidRPr="00DA216C" w:rsidRDefault="00E47979" w:rsidP="007F120B">
            <w:pPr>
              <w:pStyle w:val="ACNormal"/>
            </w:pPr>
            <w:r w:rsidRPr="00EB28AB">
              <w:rPr>
                <w:i/>
                <w:iCs/>
              </w:rPr>
              <w:t>[Les bouées de délimitation</w:t>
            </w:r>
            <w:r>
              <w:rPr>
                <w:i/>
                <w:iCs/>
              </w:rPr>
              <w:t xml:space="preserve"> d'une telle zone</w:t>
            </w:r>
            <w:r w:rsidRPr="00EB28AB">
              <w:rPr>
                <w:i/>
                <w:iCs/>
              </w:rPr>
              <w:t xml:space="preserve"> ne sont pas des marques de parcours, toucher </w:t>
            </w:r>
            <w:r>
              <w:rPr>
                <w:i/>
                <w:iCs/>
              </w:rPr>
              <w:t>u</w:t>
            </w:r>
            <w:r w:rsidRPr="00EB28AB">
              <w:rPr>
                <w:i/>
                <w:iCs/>
              </w:rPr>
              <w:t>ne telle bouée n'est pas une infraction à la RCV 31</w:t>
            </w:r>
            <w:r>
              <w:rPr>
                <w:i/>
                <w:iCs/>
              </w:rPr>
              <w:t xml:space="preserve"> et ne peut pas être motif à réclamation.</w:t>
            </w:r>
            <w:r w:rsidRPr="00EB28AB">
              <w:rPr>
                <w:i/>
                <w:iCs/>
              </w:rPr>
              <w:t>]</w:t>
            </w:r>
          </w:p>
        </w:tc>
      </w:tr>
      <w:tr w:rsidR="00E47979" w:rsidRPr="00223EAB" w14:paraId="49E23432"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C98ABD" w14:textId="447B68FD" w:rsidR="00E47979" w:rsidRDefault="00E47979" w:rsidP="00F2501E">
            <w:pPr>
              <w:pStyle w:val="ACnormaltitre-d-article"/>
              <w:tabs>
                <w:tab w:val="clear" w:pos="1134"/>
                <w:tab w:val="left" w:pos="977"/>
              </w:tabs>
            </w:pPr>
            <w:r>
              <w:t>12</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CDF57F" w14:textId="77777777" w:rsidR="00E47979" w:rsidRDefault="00E47979" w:rsidP="00F2501E">
            <w:pPr>
              <w:pStyle w:val="ACnormaltitre-d-article"/>
              <w:tabs>
                <w:tab w:val="left" w:pos="977"/>
              </w:tabs>
              <w:rPr>
                <w:lang w:val="fr-CH"/>
              </w:rPr>
            </w:pPr>
            <w:r>
              <w:t xml:space="preserve">Le </w:t>
            </w:r>
            <w:r w:rsidRPr="00325AA4">
              <w:rPr>
                <w:lang w:val="fr-CH"/>
              </w:rPr>
              <w:t>départ</w:t>
            </w:r>
          </w:p>
          <w:p w14:paraId="6AA15261" w14:textId="6D4FEF30" w:rsidR="00223EAB" w:rsidRPr="00223EAB" w:rsidRDefault="00223EAB" w:rsidP="00223EAB">
            <w:pPr>
              <w:pStyle w:val="ACnormal-Note-guide-rouge"/>
            </w:pPr>
            <w:r w:rsidRPr="002F6C1D">
              <w:t>Choisir une des deux options 12.1 et supprimer la variante inutilisée</w:t>
            </w:r>
          </w:p>
        </w:tc>
      </w:tr>
      <w:tr w:rsidR="00E47979" w:rsidRPr="000E68AC" w14:paraId="010CF333"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6534A1" w14:textId="4D778887" w:rsidR="00E47979" w:rsidRDefault="00E47979" w:rsidP="00F2501E">
            <w:pPr>
              <w:pStyle w:val="ACNormal"/>
              <w:tabs>
                <w:tab w:val="clear" w:pos="1134"/>
                <w:tab w:val="left" w:pos="977"/>
              </w:tabs>
            </w:pPr>
            <w:r>
              <w:t>12.1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51D2B2" w14:textId="2224ACBD" w:rsidR="00E47979" w:rsidRPr="001C4C13" w:rsidRDefault="00E47979" w:rsidP="000A3FC7">
            <w:pPr>
              <w:pStyle w:val="ACNormal"/>
              <w:tabs>
                <w:tab w:val="left" w:pos="977"/>
              </w:tabs>
            </w:pPr>
            <w:r>
              <w:t xml:space="preserve">La ligne de départ se situe entre un mât arborant un pavillon orange sur le bateau de signalisation, à l’extrémité tribord et le côté parcours de la marque de départ située de l’extrémité bâbord. </w:t>
            </w:r>
          </w:p>
        </w:tc>
      </w:tr>
      <w:tr w:rsidR="007F120B" w:rsidRPr="000A3FC7" w14:paraId="4845F86C"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BF4E2B" w14:textId="4AB8A1C5" w:rsidR="007F120B" w:rsidRDefault="000A3FC7" w:rsidP="00F2501E">
            <w:pPr>
              <w:pStyle w:val="ACNormal"/>
              <w:tabs>
                <w:tab w:val="clear" w:pos="1134"/>
                <w:tab w:val="left" w:pos="977"/>
              </w:tabs>
            </w:pPr>
            <w:r>
              <w:t>12.1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26B6F7" w14:textId="17FEB257" w:rsidR="007F120B" w:rsidRDefault="000A3FC7" w:rsidP="00F2501E">
            <w:pPr>
              <w:pStyle w:val="ACNormal"/>
              <w:tabs>
                <w:tab w:val="left" w:pos="977"/>
              </w:tabs>
            </w:pPr>
            <w:r>
              <w:t>La ligne de départ se situe entre les mâts arborant un pavillon orange sur les marques de départ.</w:t>
            </w:r>
          </w:p>
        </w:tc>
      </w:tr>
      <w:tr w:rsidR="00E47979" w:rsidRPr="00E47979" w14:paraId="5DA4E202"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93F6EA" w14:textId="67212473" w:rsidR="00E47979" w:rsidRDefault="00E47979" w:rsidP="00BC7B81">
            <w:pPr>
              <w:pStyle w:val="ACNormal"/>
              <w:tabs>
                <w:tab w:val="clear" w:pos="1134"/>
                <w:tab w:val="left" w:pos="977"/>
              </w:tabs>
            </w:pPr>
            <w:r>
              <w:rPr>
                <w:i/>
                <w:iCs/>
              </w:rPr>
              <w:t>12</w:t>
            </w:r>
            <w:r w:rsidRPr="00752C2C">
              <w:rPr>
                <w:i/>
                <w:iCs/>
              </w:rPr>
              <w:t>.</w:t>
            </w:r>
            <w:r>
              <w:rPr>
                <w:i/>
                <w:iCs/>
              </w:rPr>
              <w:t>2</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C563A" w14:textId="77777777" w:rsidR="00E47979" w:rsidRDefault="00E47979" w:rsidP="00BC7B81">
            <w:pPr>
              <w:pStyle w:val="ACNormal"/>
              <w:tabs>
                <w:tab w:val="left" w:pos="977"/>
              </w:tabs>
            </w:pPr>
            <w:r>
              <w:t xml:space="preserve">Un bateau qui ne prend pas le départ dans les 4 minutes après son signal de départ sera classé "N’a pas pris le départ" (DNS) sans instruction. Ceci modifie les RCV </w:t>
            </w:r>
            <w:r w:rsidRPr="004F2176">
              <w:t xml:space="preserve">A5.1 </w:t>
            </w:r>
            <w:r>
              <w:t>et</w:t>
            </w:r>
            <w:r w:rsidRPr="004F2176">
              <w:t xml:space="preserve"> A5.2</w:t>
            </w:r>
            <w:r>
              <w:t>.</w:t>
            </w:r>
          </w:p>
        </w:tc>
      </w:tr>
      <w:tr w:rsidR="00E47979" w:rsidRPr="000E68AC" w14:paraId="11845F7B"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8DA9ACE" w14:textId="3E6C6326" w:rsidR="00E47979" w:rsidRPr="00752C2C" w:rsidRDefault="00E47979" w:rsidP="00BC7B81">
            <w:pPr>
              <w:pStyle w:val="ACNormal"/>
              <w:tabs>
                <w:tab w:val="clear" w:pos="1134"/>
                <w:tab w:val="left" w:pos="977"/>
              </w:tabs>
              <w:rPr>
                <w:i/>
                <w:iCs/>
              </w:rPr>
            </w:pPr>
            <w:r>
              <w:t>12.3</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CA5394" w14:textId="1C1D0F7D" w:rsidR="00E47979" w:rsidRDefault="00E47979" w:rsidP="00BC7B81">
            <w:pPr>
              <w:pStyle w:val="ACNormal"/>
              <w:tabs>
                <w:tab w:val="left" w:pos="977"/>
              </w:tabs>
              <w:rPr>
                <w:i/>
                <w:iCs/>
              </w:rPr>
            </w:pPr>
            <w:r w:rsidRPr="00752C2C">
              <w:rPr>
                <w:i/>
                <w:iCs/>
              </w:rPr>
              <w:t xml:space="preserve">[DP] </w:t>
            </w:r>
            <w:r>
              <w:rPr>
                <w:i/>
                <w:iCs/>
              </w:rPr>
              <w:t>Pendant une séquence de départ, l</w:t>
            </w:r>
            <w:r w:rsidRPr="00752C2C">
              <w:rPr>
                <w:i/>
                <w:iCs/>
              </w:rPr>
              <w:t>es bateaux dont le signal d’avertissement n’a pas été donné doivent éviter la zone de départ</w:t>
            </w:r>
            <w:r>
              <w:rPr>
                <w:i/>
                <w:iCs/>
              </w:rPr>
              <w:t>.</w:t>
            </w:r>
          </w:p>
          <w:p w14:paraId="18370340" w14:textId="33254E87" w:rsidR="00E47979" w:rsidRPr="00752C2C" w:rsidRDefault="00E47979" w:rsidP="00BC7B81">
            <w:pPr>
              <w:pStyle w:val="ACNormal"/>
              <w:tabs>
                <w:tab w:val="left" w:pos="977"/>
              </w:tabs>
              <w:rPr>
                <w:i/>
                <w:iCs/>
              </w:rPr>
            </w:pPr>
            <w:r>
              <w:rPr>
                <w:i/>
                <w:iCs/>
              </w:rPr>
              <w:lastRenderedPageBreak/>
              <w:t xml:space="preserve">La zone de départ est définie comme une zone de 75 mètres </w:t>
            </w:r>
            <w:r w:rsidRPr="009B5DE9">
              <w:rPr>
                <w:i/>
                <w:iCs/>
              </w:rPr>
              <w:t>à partir de la ligne de départ et des marques dans toutes les directions</w:t>
            </w:r>
            <w:r>
              <w:rPr>
                <w:i/>
                <w:iCs/>
              </w:rPr>
              <w:t>.</w:t>
            </w:r>
          </w:p>
        </w:tc>
      </w:tr>
      <w:tr w:rsidR="00E47979" w:rsidRPr="000E68AC" w14:paraId="12D83276"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599E5F6" w14:textId="1710C17A" w:rsidR="00E47979" w:rsidRPr="00F66C09" w:rsidRDefault="00E47979" w:rsidP="00BC7B81">
            <w:pPr>
              <w:pStyle w:val="ACNormalItalic"/>
            </w:pPr>
            <w:r>
              <w:lastRenderedPageBreak/>
              <w:t>12.4</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B9AABE" w14:textId="0D41C481" w:rsidR="00E47979" w:rsidRPr="00B239D7" w:rsidRDefault="00E47979" w:rsidP="00BC7B81">
            <w:pPr>
              <w:pStyle w:val="ACNormalItalic"/>
              <w:rPr>
                <w:lang w:val="fr-CH"/>
              </w:rPr>
            </w:pPr>
            <w:r w:rsidRPr="00B239D7">
              <w:rPr>
                <w:lang w:val="fr-CH"/>
              </w:rPr>
              <w:t>Pour prévenir les bateaux qu’une course ou séquence de courses va bientôt commencer, le pavillon orange de ligne de départ sera envoyé avec un signal sonore au moins 5 minutes avant l’envoi du signal d’avertissement.</w:t>
            </w:r>
          </w:p>
        </w:tc>
      </w:tr>
      <w:tr w:rsidR="00E47979" w:rsidRPr="000E68AC" w14:paraId="70DBD1EF" w14:textId="77777777" w:rsidTr="00E57515">
        <w:tc>
          <w:tcPr>
            <w:tcW w:w="851" w:type="dxa"/>
            <w:tcBorders>
              <w:top w:val="single" w:sz="4" w:space="0" w:color="000000"/>
              <w:left w:val="single" w:sz="4" w:space="0" w:color="000000"/>
              <w:bottom w:val="nil"/>
              <w:right w:val="single" w:sz="4" w:space="0" w:color="000000"/>
            </w:tcBorders>
            <w:shd w:val="clear" w:color="auto" w:fill="auto"/>
            <w:tcMar>
              <w:left w:w="103" w:type="dxa"/>
            </w:tcMar>
          </w:tcPr>
          <w:p w14:paraId="64D34F3A" w14:textId="0B7DB751" w:rsidR="00E47979" w:rsidRPr="00306EFC" w:rsidRDefault="00E47979" w:rsidP="002C1970">
            <w:pPr>
              <w:pStyle w:val="ACNormal"/>
              <w:tabs>
                <w:tab w:val="clear" w:pos="1134"/>
                <w:tab w:val="left" w:pos="977"/>
              </w:tabs>
              <w:rPr>
                <w:i/>
                <w:iCs/>
              </w:rPr>
            </w:pPr>
            <w:r w:rsidRPr="00306EFC">
              <w:rPr>
                <w:i/>
                <w:iCs/>
              </w:rPr>
              <w:t>12.5</w:t>
            </w:r>
          </w:p>
        </w:tc>
        <w:tc>
          <w:tcPr>
            <w:tcW w:w="9497" w:type="dxa"/>
            <w:tcBorders>
              <w:top w:val="single" w:sz="4" w:space="0" w:color="000000"/>
              <w:left w:val="single" w:sz="4" w:space="0" w:color="000000"/>
              <w:bottom w:val="nil"/>
              <w:right w:val="single" w:sz="4" w:space="0" w:color="000000"/>
            </w:tcBorders>
            <w:shd w:val="clear" w:color="auto" w:fill="auto"/>
            <w:tcMar>
              <w:left w:w="103" w:type="dxa"/>
            </w:tcMar>
          </w:tcPr>
          <w:p w14:paraId="4E2B5EAC" w14:textId="612D9C51" w:rsidR="00E47979" w:rsidRPr="005854FD" w:rsidRDefault="00E47979" w:rsidP="002C1970">
            <w:pPr>
              <w:pStyle w:val="ACNormal"/>
              <w:tabs>
                <w:tab w:val="left" w:pos="977"/>
              </w:tabs>
              <w:rPr>
                <w:i/>
                <w:iCs/>
              </w:rPr>
            </w:pPr>
            <w:r w:rsidRPr="005854FD">
              <w:rPr>
                <w:i/>
                <w:iCs/>
              </w:rPr>
              <w:t>La RCV 30.4 (règle du pavillon noir) est complétée comme suit</w:t>
            </w:r>
          </w:p>
        </w:tc>
      </w:tr>
      <w:tr w:rsidR="00E47979" w:rsidRPr="000E68AC" w14:paraId="5AF358A0" w14:textId="77777777" w:rsidTr="00E57515">
        <w:tc>
          <w:tcPr>
            <w:tcW w:w="851" w:type="dxa"/>
            <w:tcBorders>
              <w:top w:val="nil"/>
              <w:left w:val="single" w:sz="4" w:space="0" w:color="000000"/>
              <w:bottom w:val="nil"/>
              <w:right w:val="single" w:sz="4" w:space="0" w:color="000000"/>
            </w:tcBorders>
            <w:shd w:val="clear" w:color="auto" w:fill="auto"/>
            <w:tcMar>
              <w:left w:w="103" w:type="dxa"/>
            </w:tcMar>
          </w:tcPr>
          <w:p w14:paraId="020F405C" w14:textId="630AC858" w:rsidR="00E47979" w:rsidRPr="00306EFC" w:rsidRDefault="00E47979" w:rsidP="002C1970">
            <w:pPr>
              <w:pStyle w:val="ACNormal"/>
              <w:tabs>
                <w:tab w:val="clear" w:pos="1134"/>
                <w:tab w:val="left" w:pos="977"/>
              </w:tabs>
              <w:rPr>
                <w:i/>
                <w:iCs/>
              </w:rPr>
            </w:pPr>
            <w:r w:rsidRPr="00306EFC">
              <w:rPr>
                <w:i/>
                <w:iCs/>
              </w:rPr>
              <w:t>12.5.1</w:t>
            </w:r>
          </w:p>
        </w:tc>
        <w:tc>
          <w:tcPr>
            <w:tcW w:w="9497" w:type="dxa"/>
            <w:tcBorders>
              <w:top w:val="nil"/>
              <w:left w:val="single" w:sz="4" w:space="0" w:color="000000"/>
              <w:bottom w:val="nil"/>
              <w:right w:val="single" w:sz="4" w:space="0" w:color="000000"/>
            </w:tcBorders>
            <w:shd w:val="clear" w:color="auto" w:fill="auto"/>
            <w:tcMar>
              <w:left w:w="103" w:type="dxa"/>
            </w:tcMar>
          </w:tcPr>
          <w:p w14:paraId="3120FD86" w14:textId="5529FF30" w:rsidR="00E47979" w:rsidRPr="005854FD" w:rsidRDefault="00E47979" w:rsidP="005854FD">
            <w:pPr>
              <w:pStyle w:val="ACNormal"/>
              <w:tabs>
                <w:tab w:val="left" w:pos="977"/>
              </w:tabs>
              <w:rPr>
                <w:i/>
                <w:iCs/>
              </w:rPr>
            </w:pPr>
            <w:r w:rsidRPr="005854FD">
              <w:rPr>
                <w:i/>
                <w:iCs/>
              </w:rPr>
              <w:t xml:space="preserve">Les numéros de voile </w:t>
            </w:r>
            <w:r>
              <w:rPr>
                <w:i/>
                <w:iCs/>
              </w:rPr>
              <w:t xml:space="preserve">des bateaux identifiés du côté parcours de la ligne de départ </w:t>
            </w:r>
            <w:r w:rsidRPr="005854FD">
              <w:rPr>
                <w:i/>
                <w:iCs/>
              </w:rPr>
              <w:t xml:space="preserve">seront affichés pendant au moins 3 minutes. </w:t>
            </w:r>
          </w:p>
          <w:p w14:paraId="0D853137" w14:textId="6C289D3D" w:rsidR="00E47979" w:rsidRDefault="00E47979" w:rsidP="005854FD">
            <w:pPr>
              <w:pStyle w:val="ACNormal"/>
              <w:tabs>
                <w:tab w:val="left" w:pos="977"/>
              </w:tabs>
              <w:rPr>
                <w:i/>
                <w:iCs/>
              </w:rPr>
            </w:pPr>
            <w:r w:rsidRPr="005854FD">
              <w:rPr>
                <w:i/>
                <w:iCs/>
              </w:rPr>
              <w:t xml:space="preserve">Un long signal sonore sera émis </w:t>
            </w:r>
            <w:r>
              <w:rPr>
                <w:i/>
                <w:iCs/>
              </w:rPr>
              <w:t>pour initialiser la période d'affichage de 3 minutes</w:t>
            </w:r>
            <w:r w:rsidRPr="005854FD">
              <w:rPr>
                <w:i/>
                <w:iCs/>
              </w:rPr>
              <w:t xml:space="preserve">. </w:t>
            </w:r>
          </w:p>
          <w:p w14:paraId="59AACEAD" w14:textId="0628B5EB" w:rsidR="00E47979" w:rsidRPr="005854FD" w:rsidRDefault="00E47979" w:rsidP="005854FD">
            <w:pPr>
              <w:pStyle w:val="ACNormal"/>
              <w:tabs>
                <w:tab w:val="left" w:pos="977"/>
              </w:tabs>
              <w:rPr>
                <w:i/>
                <w:iCs/>
              </w:rPr>
            </w:pPr>
            <w:r w:rsidRPr="005854FD">
              <w:rPr>
                <w:i/>
                <w:iCs/>
              </w:rPr>
              <w:t>Un bateau dont le numéro est ainsi affiché doit quitter la zone de départ, telle que définie dans l'IC</w:t>
            </w:r>
            <w:r>
              <w:rPr>
                <w:i/>
                <w:iCs/>
              </w:rPr>
              <w:t> </w:t>
            </w:r>
            <w:r w:rsidRPr="005854FD">
              <w:rPr>
                <w:i/>
                <w:iCs/>
              </w:rPr>
              <w:t>12.3, avant le nouveau signal préparatoire</w:t>
            </w:r>
            <w:r>
              <w:rPr>
                <w:i/>
                <w:iCs/>
              </w:rPr>
              <w:t xml:space="preserve"> de sa [classe] [flotte]</w:t>
            </w:r>
            <w:r w:rsidRPr="005854FD">
              <w:rPr>
                <w:i/>
                <w:iCs/>
              </w:rPr>
              <w:t xml:space="preserve">. </w:t>
            </w:r>
          </w:p>
          <w:p w14:paraId="7FF451CE" w14:textId="3362C5C0" w:rsidR="00E47979" w:rsidRPr="005854FD" w:rsidRDefault="00E47979" w:rsidP="005854FD">
            <w:pPr>
              <w:pStyle w:val="ACNormal"/>
              <w:tabs>
                <w:tab w:val="left" w:pos="977"/>
              </w:tabs>
              <w:rPr>
                <w:i/>
                <w:iCs/>
              </w:rPr>
            </w:pPr>
            <w:r w:rsidRPr="005854FD">
              <w:rPr>
                <w:i/>
                <w:iCs/>
              </w:rPr>
              <w:t xml:space="preserve">S'il ne le fait pas, il sera </w:t>
            </w:r>
            <w:r>
              <w:rPr>
                <w:i/>
                <w:iCs/>
              </w:rPr>
              <w:t>classé</w:t>
            </w:r>
            <w:r w:rsidRPr="005854FD">
              <w:rPr>
                <w:i/>
                <w:iCs/>
              </w:rPr>
              <w:t xml:space="preserve"> DNE.</w:t>
            </w:r>
          </w:p>
        </w:tc>
      </w:tr>
      <w:tr w:rsidR="00E47979" w:rsidRPr="000E68AC" w14:paraId="16242D73" w14:textId="77777777" w:rsidTr="00E57515">
        <w:tc>
          <w:tcPr>
            <w:tcW w:w="851" w:type="dxa"/>
            <w:tcBorders>
              <w:top w:val="nil"/>
              <w:left w:val="single" w:sz="4" w:space="0" w:color="000000"/>
              <w:bottom w:val="single" w:sz="4" w:space="0" w:color="000000"/>
              <w:right w:val="single" w:sz="4" w:space="0" w:color="000000"/>
            </w:tcBorders>
            <w:shd w:val="clear" w:color="auto" w:fill="auto"/>
            <w:tcMar>
              <w:left w:w="103" w:type="dxa"/>
            </w:tcMar>
          </w:tcPr>
          <w:p w14:paraId="6269AAFF" w14:textId="74A0EC7B" w:rsidR="00E47979" w:rsidRPr="00306EFC" w:rsidRDefault="00E47979" w:rsidP="002C1970">
            <w:pPr>
              <w:pStyle w:val="ACNormal"/>
              <w:tabs>
                <w:tab w:val="clear" w:pos="1134"/>
                <w:tab w:val="left" w:pos="977"/>
              </w:tabs>
              <w:rPr>
                <w:i/>
                <w:iCs/>
              </w:rPr>
            </w:pPr>
            <w:r w:rsidRPr="00306EFC">
              <w:rPr>
                <w:i/>
                <w:iCs/>
              </w:rPr>
              <w:t>12.5.2</w:t>
            </w:r>
          </w:p>
        </w:tc>
        <w:tc>
          <w:tcPr>
            <w:tcW w:w="9497" w:type="dxa"/>
            <w:tcBorders>
              <w:top w:val="nil"/>
              <w:left w:val="single" w:sz="4" w:space="0" w:color="000000"/>
              <w:bottom w:val="single" w:sz="4" w:space="0" w:color="000000"/>
              <w:right w:val="single" w:sz="4" w:space="0" w:color="000000"/>
            </w:tcBorders>
            <w:shd w:val="clear" w:color="auto" w:fill="auto"/>
            <w:tcMar>
              <w:left w:w="103" w:type="dxa"/>
            </w:tcMar>
          </w:tcPr>
          <w:p w14:paraId="2F421B75" w14:textId="46C5D5B3" w:rsidR="00E47979" w:rsidRPr="00D452A4" w:rsidRDefault="00E47979" w:rsidP="002C1970">
            <w:pPr>
              <w:pStyle w:val="ACNormal"/>
              <w:tabs>
                <w:tab w:val="left" w:pos="977"/>
              </w:tabs>
              <w:rPr>
                <w:i/>
                <w:iCs/>
              </w:rPr>
            </w:pPr>
            <w:r w:rsidRPr="00D452A4">
              <w:rPr>
                <w:i/>
                <w:iCs/>
              </w:rPr>
              <w:t>Pour les besoins de la RCV 30.4, une course est "relancée ou recouru</w:t>
            </w:r>
            <w:r>
              <w:rPr>
                <w:i/>
                <w:iCs/>
              </w:rPr>
              <w:t>e</w:t>
            </w:r>
            <w:r w:rsidRPr="00D452A4">
              <w:rPr>
                <w:i/>
                <w:iCs/>
              </w:rPr>
              <w:t>" lorsqu'elle porte le même numéro de course qu'une course précédemment annulée ou interrompue.</w:t>
            </w:r>
          </w:p>
        </w:tc>
      </w:tr>
      <w:tr w:rsidR="00E47979" w:rsidRPr="000E68AC" w14:paraId="485F852B"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24EED2" w14:textId="33293953" w:rsidR="00E47979" w:rsidRDefault="00E47979" w:rsidP="00BC7B81">
            <w:pPr>
              <w:pStyle w:val="ACnormaltitre-d-article"/>
              <w:tabs>
                <w:tab w:val="clear" w:pos="1134"/>
                <w:tab w:val="left" w:pos="977"/>
              </w:tabs>
            </w:pPr>
            <w:r>
              <w:t>13</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4003E36" w14:textId="72C1D83A" w:rsidR="00E47979" w:rsidRPr="00D5168F" w:rsidRDefault="00E47979" w:rsidP="00BC7B81">
            <w:pPr>
              <w:pStyle w:val="ACnormaltitre-d-article"/>
              <w:tabs>
                <w:tab w:val="left" w:pos="977"/>
              </w:tabs>
              <w:rPr>
                <w:lang w:val="fr-CH"/>
              </w:rPr>
            </w:pPr>
            <w:r w:rsidRPr="00D5168F">
              <w:rPr>
                <w:lang w:val="fr-CH"/>
              </w:rPr>
              <w:t>Changement du bord suivant du parcours</w:t>
            </w:r>
            <w:r w:rsidR="00246D1C">
              <w:rPr>
                <w:lang w:val="fr-CH"/>
              </w:rPr>
              <w:t xml:space="preserve">  --  N/A</w:t>
            </w:r>
          </w:p>
        </w:tc>
      </w:tr>
      <w:tr w:rsidR="00E47979" w:rsidRPr="009D1C30" w14:paraId="7B5FE77A"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491766" w14:textId="52E807C2" w:rsidR="00E47979" w:rsidRDefault="00E47979" w:rsidP="00BC7B81">
            <w:pPr>
              <w:pStyle w:val="ACnormaltitre-d-article"/>
              <w:tabs>
                <w:tab w:val="clear" w:pos="1134"/>
                <w:tab w:val="left" w:pos="977"/>
              </w:tabs>
            </w:pPr>
            <w:r>
              <w:t>14</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22EAB9" w14:textId="77777777" w:rsidR="00E47979" w:rsidRDefault="00E47979" w:rsidP="00BC7B81">
            <w:pPr>
              <w:pStyle w:val="ACnormaltitre-d-article"/>
              <w:tabs>
                <w:tab w:val="left" w:pos="977"/>
              </w:tabs>
              <w:rPr>
                <w:lang w:val="fr-CH"/>
              </w:rPr>
            </w:pPr>
            <w:r w:rsidRPr="004C539F">
              <w:rPr>
                <w:lang w:val="fr-CH"/>
              </w:rPr>
              <w:t>L'arrivée</w:t>
            </w:r>
          </w:p>
          <w:p w14:paraId="71D10955" w14:textId="7093B231" w:rsidR="009D1C30" w:rsidRPr="009D1C30" w:rsidRDefault="009D1C30" w:rsidP="009D1C30">
            <w:pPr>
              <w:pStyle w:val="ACnormal-Note-guide-rouge"/>
            </w:pPr>
            <w:r w:rsidRPr="002F6C1D">
              <w:t>Choisir une des deux options 1</w:t>
            </w:r>
            <w:r>
              <w:t>4</w:t>
            </w:r>
            <w:r w:rsidRPr="002F6C1D">
              <w:t>.1 et supprimer la variante inutilisée</w:t>
            </w:r>
          </w:p>
        </w:tc>
      </w:tr>
      <w:tr w:rsidR="00E47979" w:rsidRPr="000E68AC" w14:paraId="7CE836BC"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403F37" w14:textId="2A7E8734" w:rsidR="00E47979" w:rsidRDefault="00E47979" w:rsidP="00BC7B81">
            <w:pPr>
              <w:pStyle w:val="ACNormal"/>
              <w:tabs>
                <w:tab w:val="clear" w:pos="1134"/>
                <w:tab w:val="left" w:pos="977"/>
              </w:tabs>
            </w:pPr>
            <w:r>
              <w:t>14.1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2C55E6" w14:textId="11D1CDDD" w:rsidR="00E47979" w:rsidRPr="00384FAE" w:rsidRDefault="00E47979" w:rsidP="0005452F">
            <w:pPr>
              <w:pStyle w:val="ACNormal"/>
              <w:tabs>
                <w:tab w:val="left" w:pos="977"/>
              </w:tabs>
              <w:rPr>
                <w:strike/>
                <w:lang w:val="fi-FI"/>
              </w:rPr>
            </w:pPr>
            <w:r>
              <w:t xml:space="preserve">La ligne d’arrivée se situe entre un mât arborant un pavillon bleu sur </w:t>
            </w:r>
            <w:r w:rsidRPr="003F613B">
              <w:t>le bateau de signalisation</w:t>
            </w:r>
            <w:r>
              <w:t xml:space="preserve"> à l’extrémité [tribord][bâbord] et le côté parcours de la marque d’arrivée de l’extrémité [bâbord][tribord].</w:t>
            </w:r>
          </w:p>
        </w:tc>
      </w:tr>
      <w:tr w:rsidR="0005452F" w:rsidRPr="0005452F" w14:paraId="3CEDF97F"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BF22CC" w14:textId="484B4924" w:rsidR="0005452F" w:rsidRDefault="0005452F" w:rsidP="00BC7B81">
            <w:pPr>
              <w:pStyle w:val="ACNormal"/>
              <w:tabs>
                <w:tab w:val="clear" w:pos="1134"/>
                <w:tab w:val="left" w:pos="977"/>
              </w:tabs>
            </w:pPr>
            <w:r>
              <w:t>14.1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A6BEAE" w14:textId="2EDD7B8D" w:rsidR="0005452F" w:rsidRDefault="0005452F" w:rsidP="0005452F">
            <w:pPr>
              <w:pStyle w:val="ACNormal"/>
              <w:tabs>
                <w:tab w:val="left" w:pos="977"/>
              </w:tabs>
            </w:pPr>
            <w:r>
              <w:t>La ligne d'arrivée se situe entre les mâts arborant un pavillon bleu sur les marques d'arrivées.</w:t>
            </w:r>
          </w:p>
        </w:tc>
      </w:tr>
      <w:tr w:rsidR="00E47979" w:rsidRPr="000E68AC" w14:paraId="7DBFC16D"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88D6DC" w14:textId="531594AE" w:rsidR="00E47979" w:rsidRPr="00782117" w:rsidRDefault="00E47979" w:rsidP="00BC7B81">
            <w:pPr>
              <w:pStyle w:val="ACnormaltitre-d-article"/>
              <w:tabs>
                <w:tab w:val="clear" w:pos="1134"/>
                <w:tab w:val="left" w:pos="977"/>
              </w:tabs>
            </w:pPr>
            <w:r w:rsidRPr="00782117">
              <w:t>1</w:t>
            </w:r>
            <w:r>
              <w:t>5</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9E4B69" w14:textId="0EDE8C8B" w:rsidR="00E47979" w:rsidRPr="004C539F" w:rsidRDefault="00E47979" w:rsidP="00BC7B81">
            <w:pPr>
              <w:pStyle w:val="ACnormaltitre-d-article"/>
              <w:tabs>
                <w:tab w:val="left" w:pos="977"/>
              </w:tabs>
              <w:rPr>
                <w:lang w:val="fr-CH"/>
              </w:rPr>
            </w:pPr>
            <w:r w:rsidRPr="004C539F">
              <w:rPr>
                <w:lang w:val="fr-CH"/>
              </w:rPr>
              <w:t>Système de pénalité</w:t>
            </w:r>
            <w:r w:rsidR="00880D5E">
              <w:rPr>
                <w:lang w:val="fr-CH"/>
              </w:rPr>
              <w:t xml:space="preserve">  -- N/A</w:t>
            </w:r>
          </w:p>
        </w:tc>
      </w:tr>
      <w:tr w:rsidR="00E47979" w:rsidRPr="000E68AC" w14:paraId="04BF577C"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367B106" w14:textId="09629FE7" w:rsidR="00E47979" w:rsidRDefault="00E47979" w:rsidP="00BC7B81">
            <w:pPr>
              <w:pStyle w:val="ACnormaltitre-d-article"/>
              <w:tabs>
                <w:tab w:val="clear" w:pos="1134"/>
                <w:tab w:val="left" w:pos="977"/>
              </w:tabs>
            </w:pPr>
            <w:r>
              <w:t>16</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8C7709" w14:textId="4C0EC215" w:rsidR="00E47979" w:rsidRPr="00D5168F" w:rsidRDefault="00E47979" w:rsidP="00BC7B81">
            <w:pPr>
              <w:pStyle w:val="ACnormaltitre-d-article"/>
              <w:tabs>
                <w:tab w:val="left" w:pos="977"/>
              </w:tabs>
              <w:rPr>
                <w:lang w:val="fr-CH"/>
              </w:rPr>
            </w:pPr>
            <w:r w:rsidRPr="00D5168F">
              <w:rPr>
                <w:lang w:val="fr-CH"/>
              </w:rPr>
              <w:t>Temps limite et temps cible</w:t>
            </w:r>
          </w:p>
        </w:tc>
      </w:tr>
      <w:tr w:rsidR="00E47979" w:rsidRPr="000E68AC" w14:paraId="3E0163AE" w14:textId="77777777" w:rsidTr="00DD27D6">
        <w:tc>
          <w:tcPr>
            <w:tcW w:w="851" w:type="dxa"/>
            <w:tcBorders>
              <w:top w:val="single" w:sz="4" w:space="0" w:color="000000"/>
              <w:left w:val="single" w:sz="4" w:space="0" w:color="000000"/>
              <w:bottom w:val="nil"/>
              <w:right w:val="single" w:sz="4" w:space="0" w:color="000000"/>
            </w:tcBorders>
            <w:shd w:val="clear" w:color="auto" w:fill="auto"/>
            <w:tcMar>
              <w:left w:w="103" w:type="dxa"/>
            </w:tcMar>
          </w:tcPr>
          <w:p w14:paraId="3B8BE0E7" w14:textId="7D4A72AF" w:rsidR="00E47979" w:rsidRDefault="00E47979" w:rsidP="00BC7B81">
            <w:pPr>
              <w:pStyle w:val="ACNormal"/>
              <w:tabs>
                <w:tab w:val="clear" w:pos="1134"/>
                <w:tab w:val="left" w:pos="977"/>
              </w:tabs>
            </w:pPr>
            <w:r>
              <w:t>16.1</w:t>
            </w:r>
          </w:p>
        </w:tc>
        <w:tc>
          <w:tcPr>
            <w:tcW w:w="9497" w:type="dxa"/>
            <w:tcBorders>
              <w:top w:val="single" w:sz="4" w:space="0" w:color="000000"/>
              <w:left w:val="single" w:sz="4" w:space="0" w:color="000000"/>
              <w:bottom w:val="nil"/>
              <w:right w:val="single" w:sz="4" w:space="0" w:color="000000"/>
            </w:tcBorders>
            <w:shd w:val="clear" w:color="auto" w:fill="auto"/>
            <w:tcMar>
              <w:left w:w="103" w:type="dxa"/>
            </w:tcMar>
          </w:tcPr>
          <w:p w14:paraId="2AB6B318" w14:textId="252AA0E5" w:rsidR="00E47979" w:rsidRPr="00D5168F" w:rsidRDefault="00D21A0E" w:rsidP="00BC7B81">
            <w:pPr>
              <w:pStyle w:val="ACNormal"/>
              <w:tabs>
                <w:tab w:val="left" w:pos="977"/>
              </w:tabs>
              <w:rPr>
                <w:i/>
                <w:iCs/>
              </w:rPr>
            </w:pPr>
            <w:r>
              <w:t>T</w:t>
            </w:r>
            <w:r w:rsidR="00E47979">
              <w:t>emps limites et les temps cibles :</w:t>
            </w:r>
            <w:r w:rsidR="00E47979" w:rsidDel="004738E7">
              <w:t xml:space="preserve"> </w:t>
            </w:r>
          </w:p>
        </w:tc>
      </w:tr>
      <w:tr w:rsidR="00BC7B81" w:rsidRPr="000E68AC" w14:paraId="09CD4332" w14:textId="77777777" w:rsidTr="000329F3">
        <w:tc>
          <w:tcPr>
            <w:tcW w:w="851" w:type="dxa"/>
            <w:tcBorders>
              <w:top w:val="nil"/>
              <w:left w:val="single" w:sz="4" w:space="0" w:color="000000"/>
              <w:bottom w:val="nil"/>
              <w:right w:val="single" w:sz="4" w:space="0" w:color="000000"/>
            </w:tcBorders>
            <w:shd w:val="clear" w:color="auto" w:fill="auto"/>
            <w:tcMar>
              <w:left w:w="103" w:type="dxa"/>
            </w:tcMar>
          </w:tcPr>
          <w:p w14:paraId="5659E8C5" w14:textId="77777777" w:rsidR="00BC7B81" w:rsidRDefault="00BC7B81" w:rsidP="00E151D0">
            <w:pPr>
              <w:pStyle w:val="ACNormal"/>
              <w:tabs>
                <w:tab w:val="clear" w:pos="1134"/>
                <w:tab w:val="left" w:pos="977"/>
              </w:tabs>
              <w:spacing w:after="0"/>
            </w:pPr>
          </w:p>
        </w:tc>
        <w:tc>
          <w:tcPr>
            <w:tcW w:w="9497" w:type="dxa"/>
            <w:tcBorders>
              <w:top w:val="nil"/>
              <w:left w:val="single" w:sz="4" w:space="0" w:color="000000"/>
              <w:bottom w:val="nil"/>
              <w:right w:val="single" w:sz="4" w:space="0" w:color="000000"/>
            </w:tcBorders>
            <w:shd w:val="clear" w:color="auto" w:fill="auto"/>
            <w:tcMar>
              <w:left w:w="103" w:type="dxa"/>
            </w:tcMar>
          </w:tcPr>
          <w:p w14:paraId="5243B03F" w14:textId="5416FF9E" w:rsidR="00BC7B81" w:rsidRDefault="00BC7B81" w:rsidP="00E151D0">
            <w:pPr>
              <w:pStyle w:val="ACNormal"/>
              <w:tabs>
                <w:tab w:val="left" w:pos="977"/>
              </w:tabs>
              <w:spacing w:after="0"/>
              <w:jc w:val="center"/>
            </w:pPr>
          </w:p>
        </w:tc>
      </w:tr>
      <w:tr w:rsidR="00BC7B81" w14:paraId="11FD4CB0" w14:textId="77777777" w:rsidTr="000329F3">
        <w:tc>
          <w:tcPr>
            <w:tcW w:w="851" w:type="dxa"/>
            <w:tcBorders>
              <w:top w:val="nil"/>
              <w:left w:val="single" w:sz="4" w:space="0" w:color="000000"/>
              <w:bottom w:val="nil"/>
              <w:right w:val="single" w:sz="4" w:space="0" w:color="000000"/>
            </w:tcBorders>
            <w:shd w:val="clear" w:color="auto" w:fill="auto"/>
            <w:tcMar>
              <w:left w:w="103" w:type="dxa"/>
            </w:tcMar>
          </w:tcPr>
          <w:p w14:paraId="229794A1" w14:textId="77777777" w:rsidR="00BC7B81" w:rsidRDefault="00BC7B81" w:rsidP="00BC7B81">
            <w:pPr>
              <w:pStyle w:val="ACNormal"/>
              <w:tabs>
                <w:tab w:val="clear" w:pos="1134"/>
                <w:tab w:val="left" w:pos="977"/>
              </w:tabs>
            </w:pPr>
          </w:p>
        </w:tc>
        <w:tc>
          <w:tcPr>
            <w:tcW w:w="9497" w:type="dxa"/>
            <w:tcBorders>
              <w:top w:val="nil"/>
              <w:left w:val="single" w:sz="4" w:space="0" w:color="000000"/>
              <w:bottom w:val="nil"/>
              <w:right w:val="single" w:sz="4" w:space="0" w:color="000000"/>
            </w:tcBorders>
            <w:shd w:val="clear" w:color="auto" w:fill="auto"/>
            <w:tcMar>
              <w:left w:w="103" w:type="dxa"/>
            </w:tcMar>
          </w:tcPr>
          <w:tbl>
            <w:tblPr>
              <w:tblStyle w:val="Grilledutableau"/>
              <w:tblW w:w="7265" w:type="dxa"/>
              <w:jc w:val="center"/>
              <w:tblLayout w:type="fixed"/>
              <w:tblLook w:val="04A0" w:firstRow="1" w:lastRow="0" w:firstColumn="1" w:lastColumn="0" w:noHBand="0" w:noVBand="1"/>
            </w:tblPr>
            <w:tblGrid>
              <w:gridCol w:w="1639"/>
              <w:gridCol w:w="1406"/>
              <w:gridCol w:w="1407"/>
              <w:gridCol w:w="1406"/>
              <w:gridCol w:w="1407"/>
            </w:tblGrid>
            <w:tr w:rsidR="00BC7B81" w:rsidRPr="00FB4E1B" w14:paraId="213945CA" w14:textId="77777777" w:rsidTr="002024E4">
              <w:trPr>
                <w:jc w:val="center"/>
              </w:trPr>
              <w:tc>
                <w:tcPr>
                  <w:tcW w:w="1639" w:type="dxa"/>
                  <w:tcBorders>
                    <w:top w:val="single" w:sz="4" w:space="0" w:color="auto"/>
                    <w:left w:val="single" w:sz="4" w:space="0" w:color="auto"/>
                  </w:tcBorders>
                  <w:vAlign w:val="center"/>
                </w:tcPr>
                <w:p w14:paraId="586FE859" w14:textId="24B4609D" w:rsidR="00BC7B81" w:rsidRPr="002024E4" w:rsidRDefault="002024E4" w:rsidP="00B65CCB">
                  <w:pPr>
                    <w:pStyle w:val="ACnormalsous-tableau"/>
                    <w:numPr>
                      <w:ilvl w:val="0"/>
                      <w:numId w:val="0"/>
                    </w:numPr>
                    <w:spacing w:after="0"/>
                    <w:rPr>
                      <w:b/>
                      <w:bCs/>
                    </w:rPr>
                  </w:pPr>
                  <w:r w:rsidRPr="002024E4">
                    <w:rPr>
                      <w:b/>
                      <w:bCs/>
                    </w:rPr>
                    <w:t>Classes</w:t>
                  </w:r>
                </w:p>
              </w:tc>
              <w:tc>
                <w:tcPr>
                  <w:tcW w:w="1406" w:type="dxa"/>
                </w:tcPr>
                <w:p w14:paraId="01488EB5" w14:textId="77777777" w:rsidR="00BC7B81" w:rsidRPr="003D502B" w:rsidRDefault="00BC7B81" w:rsidP="00B65CCB">
                  <w:pPr>
                    <w:pStyle w:val="ACnormalsous-tableau"/>
                    <w:numPr>
                      <w:ilvl w:val="0"/>
                      <w:numId w:val="0"/>
                    </w:numPr>
                    <w:spacing w:after="0"/>
                    <w:jc w:val="center"/>
                    <w:rPr>
                      <w:b/>
                      <w:bCs/>
                      <w:i/>
                      <w:iCs/>
                    </w:rPr>
                  </w:pPr>
                  <w:r>
                    <w:rPr>
                      <w:b/>
                      <w:bCs/>
                      <w:i/>
                      <w:iCs/>
                    </w:rPr>
                    <w:t>Temps limite à la marque 1</w:t>
                  </w:r>
                </w:p>
              </w:tc>
              <w:tc>
                <w:tcPr>
                  <w:tcW w:w="1407" w:type="dxa"/>
                </w:tcPr>
                <w:p w14:paraId="64BE6459" w14:textId="77777777" w:rsidR="00BC7B81" w:rsidRPr="0029709D" w:rsidRDefault="00BC7B81" w:rsidP="00B65CCB">
                  <w:pPr>
                    <w:pStyle w:val="ACnormalsous-tableau"/>
                    <w:numPr>
                      <w:ilvl w:val="0"/>
                      <w:numId w:val="0"/>
                    </w:numPr>
                    <w:spacing w:after="0"/>
                    <w:jc w:val="center"/>
                    <w:rPr>
                      <w:b/>
                      <w:bCs/>
                    </w:rPr>
                  </w:pPr>
                  <w:r>
                    <w:rPr>
                      <w:b/>
                      <w:bCs/>
                    </w:rPr>
                    <w:t>Temps cible de course</w:t>
                  </w:r>
                </w:p>
              </w:tc>
              <w:tc>
                <w:tcPr>
                  <w:tcW w:w="1406" w:type="dxa"/>
                </w:tcPr>
                <w:p w14:paraId="206B4B18" w14:textId="77777777" w:rsidR="00BC7B81" w:rsidRPr="00E12532" w:rsidRDefault="00BC7B81" w:rsidP="00B65CCB">
                  <w:pPr>
                    <w:pStyle w:val="ACnormalsous-tableau"/>
                    <w:numPr>
                      <w:ilvl w:val="0"/>
                      <w:numId w:val="0"/>
                    </w:numPr>
                    <w:spacing w:after="0"/>
                    <w:jc w:val="center"/>
                    <w:rPr>
                      <w:b/>
                      <w:bCs/>
                      <w:i/>
                      <w:iCs/>
                    </w:rPr>
                  </w:pPr>
                  <w:r>
                    <w:rPr>
                      <w:b/>
                      <w:bCs/>
                      <w:i/>
                      <w:iCs/>
                    </w:rPr>
                    <w:t>Temps limite de course</w:t>
                  </w:r>
                </w:p>
              </w:tc>
              <w:tc>
                <w:tcPr>
                  <w:tcW w:w="1407" w:type="dxa"/>
                </w:tcPr>
                <w:p w14:paraId="7AD38F9C" w14:textId="77777777" w:rsidR="00BC7B81" w:rsidRPr="003D502B" w:rsidRDefault="00BC7B81" w:rsidP="00B65CCB">
                  <w:pPr>
                    <w:pStyle w:val="ACnormalsous-tableau"/>
                    <w:numPr>
                      <w:ilvl w:val="0"/>
                      <w:numId w:val="0"/>
                    </w:numPr>
                    <w:spacing w:after="0"/>
                    <w:jc w:val="center"/>
                    <w:rPr>
                      <w:b/>
                      <w:bCs/>
                      <w:i/>
                      <w:iCs/>
                    </w:rPr>
                  </w:pPr>
                  <w:r>
                    <w:rPr>
                      <w:b/>
                      <w:bCs/>
                      <w:i/>
                      <w:iCs/>
                    </w:rPr>
                    <w:t>Fenêtre pour finir</w:t>
                  </w:r>
                </w:p>
              </w:tc>
            </w:tr>
            <w:tr w:rsidR="00BC7B81" w14:paraId="771B5EFC" w14:textId="77777777" w:rsidTr="001A2E20">
              <w:trPr>
                <w:jc w:val="center"/>
              </w:trPr>
              <w:tc>
                <w:tcPr>
                  <w:tcW w:w="1639" w:type="dxa"/>
                </w:tcPr>
                <w:p w14:paraId="2D372270" w14:textId="6E6015EB" w:rsidR="00BC7B81" w:rsidRDefault="001A2E20" w:rsidP="00B65CCB">
                  <w:pPr>
                    <w:pStyle w:val="ACnormalsous-tableau"/>
                    <w:numPr>
                      <w:ilvl w:val="0"/>
                      <w:numId w:val="0"/>
                    </w:numPr>
                    <w:spacing w:after="0"/>
                  </w:pPr>
                  <w:r>
                    <w:t>SRS</w:t>
                  </w:r>
                </w:p>
              </w:tc>
              <w:tc>
                <w:tcPr>
                  <w:tcW w:w="1406" w:type="dxa"/>
                </w:tcPr>
                <w:p w14:paraId="3730E42D" w14:textId="5E5F88A2" w:rsidR="00BC7B81" w:rsidRPr="003D502B" w:rsidRDefault="00BC7B81" w:rsidP="00B65CCB">
                  <w:pPr>
                    <w:pStyle w:val="ACnormalsous-tableau"/>
                    <w:numPr>
                      <w:ilvl w:val="0"/>
                      <w:numId w:val="0"/>
                    </w:numPr>
                    <w:spacing w:after="0"/>
                    <w:jc w:val="center"/>
                    <w:rPr>
                      <w:i/>
                      <w:iCs/>
                    </w:rPr>
                  </w:pPr>
                  <w:r w:rsidRPr="003D502B">
                    <w:rPr>
                      <w:i/>
                      <w:iCs/>
                      <w:highlight w:val="yellow"/>
                    </w:rPr>
                    <w:t>&lt;</w:t>
                  </w:r>
                  <w:r>
                    <w:rPr>
                      <w:i/>
                      <w:iCs/>
                      <w:highlight w:val="yellow"/>
                      <w:lang w:val="en-GB"/>
                    </w:rPr>
                    <w:t>number</w:t>
                  </w:r>
                  <w:r w:rsidRPr="003D502B">
                    <w:rPr>
                      <w:i/>
                      <w:iCs/>
                      <w:highlight w:val="yellow"/>
                    </w:rPr>
                    <w:t>&gt;</w:t>
                  </w:r>
                  <w:r w:rsidRPr="003D502B">
                    <w:rPr>
                      <w:i/>
                      <w:iCs/>
                    </w:rPr>
                    <w:t xml:space="preserve"> min</w:t>
                  </w:r>
                </w:p>
              </w:tc>
              <w:tc>
                <w:tcPr>
                  <w:tcW w:w="1407" w:type="dxa"/>
                </w:tcPr>
                <w:p w14:paraId="69AE62BE" w14:textId="12098A1E" w:rsidR="00BC7B81" w:rsidRPr="00710C1B" w:rsidRDefault="00BC7B81" w:rsidP="00B65CCB">
                  <w:pPr>
                    <w:pStyle w:val="ACnormalsous-tableau"/>
                    <w:numPr>
                      <w:ilvl w:val="0"/>
                      <w:numId w:val="0"/>
                    </w:numPr>
                    <w:spacing w:after="0"/>
                    <w:jc w:val="center"/>
                    <w:rPr>
                      <w:i/>
                      <w:iCs/>
                      <w:highlight w:val="yellow"/>
                    </w:rPr>
                  </w:pPr>
                  <w:r w:rsidRPr="003D502B">
                    <w:rPr>
                      <w:i/>
                      <w:iCs/>
                      <w:highlight w:val="yellow"/>
                    </w:rPr>
                    <w:t>&lt;</w:t>
                  </w:r>
                  <w:r>
                    <w:rPr>
                      <w:i/>
                      <w:iCs/>
                      <w:highlight w:val="yellow"/>
                      <w:lang w:val="en-GB"/>
                    </w:rPr>
                    <w:t>number</w:t>
                  </w:r>
                  <w:r w:rsidRPr="003D502B">
                    <w:rPr>
                      <w:i/>
                      <w:iCs/>
                      <w:highlight w:val="yellow"/>
                    </w:rPr>
                    <w:t>&gt;</w:t>
                  </w:r>
                  <w:r w:rsidRPr="007615B7">
                    <w:rPr>
                      <w:i/>
                      <w:iCs/>
                      <w:highlight w:val="yellow"/>
                    </w:rPr>
                    <w:t xml:space="preserve"> min</w:t>
                  </w:r>
                </w:p>
              </w:tc>
              <w:tc>
                <w:tcPr>
                  <w:tcW w:w="1406" w:type="dxa"/>
                </w:tcPr>
                <w:p w14:paraId="620F0F67" w14:textId="298468C5" w:rsidR="00BC7B81" w:rsidRPr="00E12532" w:rsidRDefault="00BC7B81" w:rsidP="00B65CCB">
                  <w:pPr>
                    <w:pStyle w:val="ACnormalsous-tableau"/>
                    <w:numPr>
                      <w:ilvl w:val="0"/>
                      <w:numId w:val="0"/>
                    </w:numPr>
                    <w:spacing w:after="0"/>
                    <w:jc w:val="center"/>
                    <w:rPr>
                      <w:i/>
                      <w:iCs/>
                    </w:rPr>
                  </w:pPr>
                  <w:r w:rsidRPr="00E12532">
                    <w:rPr>
                      <w:i/>
                      <w:iCs/>
                      <w:highlight w:val="yellow"/>
                    </w:rPr>
                    <w:t>&lt;</w:t>
                  </w:r>
                  <w:proofErr w:type="spellStart"/>
                  <w:r>
                    <w:rPr>
                      <w:i/>
                      <w:iCs/>
                      <w:highlight w:val="yellow"/>
                    </w:rPr>
                    <w:t>number</w:t>
                  </w:r>
                  <w:proofErr w:type="spellEnd"/>
                  <w:r w:rsidRPr="00E12532">
                    <w:rPr>
                      <w:i/>
                      <w:iCs/>
                      <w:highlight w:val="yellow"/>
                    </w:rPr>
                    <w:t>&gt;</w:t>
                  </w:r>
                  <w:r w:rsidRPr="00E12532">
                    <w:rPr>
                      <w:i/>
                      <w:iCs/>
                    </w:rPr>
                    <w:t xml:space="preserve"> min</w:t>
                  </w:r>
                </w:p>
              </w:tc>
              <w:tc>
                <w:tcPr>
                  <w:tcW w:w="1407" w:type="dxa"/>
                </w:tcPr>
                <w:p w14:paraId="76CED056" w14:textId="34AC1A37" w:rsidR="00BC7B81" w:rsidRPr="003D502B" w:rsidRDefault="00BC7B81" w:rsidP="00B65CCB">
                  <w:pPr>
                    <w:pStyle w:val="ACnormalsous-tableau"/>
                    <w:numPr>
                      <w:ilvl w:val="0"/>
                      <w:numId w:val="0"/>
                    </w:numPr>
                    <w:spacing w:after="0"/>
                    <w:jc w:val="center"/>
                    <w:rPr>
                      <w:i/>
                      <w:iCs/>
                    </w:rPr>
                  </w:pPr>
                  <w:r w:rsidRPr="003D502B">
                    <w:rPr>
                      <w:i/>
                      <w:iCs/>
                      <w:highlight w:val="yellow"/>
                    </w:rPr>
                    <w:t>&lt;</w:t>
                  </w:r>
                  <w:proofErr w:type="spellStart"/>
                  <w:r>
                    <w:rPr>
                      <w:i/>
                      <w:iCs/>
                      <w:highlight w:val="yellow"/>
                    </w:rPr>
                    <w:t>number</w:t>
                  </w:r>
                  <w:proofErr w:type="spellEnd"/>
                  <w:r w:rsidRPr="003D502B">
                    <w:rPr>
                      <w:i/>
                      <w:iCs/>
                      <w:highlight w:val="yellow"/>
                    </w:rPr>
                    <w:t>&gt;</w:t>
                  </w:r>
                  <w:r w:rsidRPr="003D502B">
                    <w:rPr>
                      <w:i/>
                      <w:iCs/>
                    </w:rPr>
                    <w:t xml:space="preserve"> min</w:t>
                  </w:r>
                </w:p>
              </w:tc>
            </w:tr>
            <w:tr w:rsidR="00BC7B81" w14:paraId="47267156" w14:textId="77777777" w:rsidTr="001A2E20">
              <w:trPr>
                <w:jc w:val="center"/>
              </w:trPr>
              <w:tc>
                <w:tcPr>
                  <w:tcW w:w="1639" w:type="dxa"/>
                </w:tcPr>
                <w:p w14:paraId="7017F18A" w14:textId="05F180A8" w:rsidR="00BC7B81" w:rsidRDefault="001A2E20" w:rsidP="00B65CCB">
                  <w:pPr>
                    <w:pStyle w:val="ACnormalsous-tableau"/>
                    <w:numPr>
                      <w:ilvl w:val="0"/>
                      <w:numId w:val="0"/>
                    </w:numPr>
                    <w:spacing w:after="0"/>
                  </w:pPr>
                  <w:r>
                    <w:rPr>
                      <w:i/>
                      <w:iCs/>
                    </w:rPr>
                    <w:t>SCHRS</w:t>
                  </w:r>
                </w:p>
              </w:tc>
              <w:tc>
                <w:tcPr>
                  <w:tcW w:w="1406" w:type="dxa"/>
                </w:tcPr>
                <w:p w14:paraId="619A2F0C" w14:textId="60507477" w:rsidR="00BC7B81" w:rsidRPr="003D502B" w:rsidRDefault="00BC7B81" w:rsidP="00B65CCB">
                  <w:pPr>
                    <w:pStyle w:val="ACnormalsous-tableau"/>
                    <w:numPr>
                      <w:ilvl w:val="0"/>
                      <w:numId w:val="0"/>
                    </w:numPr>
                    <w:spacing w:after="0"/>
                    <w:jc w:val="center"/>
                    <w:rPr>
                      <w:i/>
                      <w:iCs/>
                    </w:rPr>
                  </w:pPr>
                  <w:r w:rsidRPr="00343C53">
                    <w:rPr>
                      <w:i/>
                      <w:iCs/>
                      <w:highlight w:val="yellow"/>
                      <w:lang w:val="en-US"/>
                    </w:rPr>
                    <w:t>&lt;</w:t>
                  </w:r>
                  <w:r>
                    <w:rPr>
                      <w:i/>
                      <w:iCs/>
                      <w:highlight w:val="yellow"/>
                      <w:lang w:val="en-US"/>
                    </w:rPr>
                    <w:t>number</w:t>
                  </w:r>
                  <w:r w:rsidRPr="00343C53">
                    <w:rPr>
                      <w:i/>
                      <w:iCs/>
                      <w:highlight w:val="yellow"/>
                      <w:lang w:val="en-US"/>
                    </w:rPr>
                    <w:t>&gt;</w:t>
                  </w:r>
                  <w:r w:rsidRPr="00343C53">
                    <w:rPr>
                      <w:i/>
                      <w:iCs/>
                      <w:lang w:val="en-US"/>
                    </w:rPr>
                    <w:t xml:space="preserve"> min</w:t>
                  </w:r>
                </w:p>
              </w:tc>
              <w:tc>
                <w:tcPr>
                  <w:tcW w:w="1407" w:type="dxa"/>
                </w:tcPr>
                <w:p w14:paraId="730BB932" w14:textId="14CD21E7" w:rsidR="00BC7B81" w:rsidRPr="00710C1B" w:rsidRDefault="00BC7B81" w:rsidP="00B65CCB">
                  <w:pPr>
                    <w:pStyle w:val="ACnormalsous-tableau"/>
                    <w:numPr>
                      <w:ilvl w:val="0"/>
                      <w:numId w:val="0"/>
                    </w:numPr>
                    <w:spacing w:after="0"/>
                    <w:jc w:val="center"/>
                    <w:rPr>
                      <w:i/>
                      <w:iCs/>
                      <w:highlight w:val="yellow"/>
                    </w:rPr>
                  </w:pPr>
                  <w:r w:rsidRPr="007615B7">
                    <w:rPr>
                      <w:i/>
                      <w:iCs/>
                      <w:highlight w:val="yellow"/>
                    </w:rPr>
                    <w:t>&lt;</w:t>
                  </w:r>
                  <w:proofErr w:type="spellStart"/>
                  <w:r>
                    <w:rPr>
                      <w:i/>
                      <w:iCs/>
                      <w:highlight w:val="yellow"/>
                    </w:rPr>
                    <w:t>number</w:t>
                  </w:r>
                  <w:proofErr w:type="spellEnd"/>
                  <w:r w:rsidRPr="007615B7">
                    <w:rPr>
                      <w:i/>
                      <w:iCs/>
                      <w:highlight w:val="yellow"/>
                    </w:rPr>
                    <w:t>&gt; min</w:t>
                  </w:r>
                </w:p>
              </w:tc>
              <w:tc>
                <w:tcPr>
                  <w:tcW w:w="1406" w:type="dxa"/>
                </w:tcPr>
                <w:p w14:paraId="23CCAB34" w14:textId="6833F98C" w:rsidR="00BC7B81" w:rsidRPr="00E12532" w:rsidRDefault="00BC7B81" w:rsidP="00B65CCB">
                  <w:pPr>
                    <w:pStyle w:val="ACnormalsous-tableau"/>
                    <w:numPr>
                      <w:ilvl w:val="0"/>
                      <w:numId w:val="0"/>
                    </w:numPr>
                    <w:spacing w:after="0"/>
                    <w:jc w:val="center"/>
                    <w:rPr>
                      <w:i/>
                      <w:iCs/>
                    </w:rPr>
                  </w:pPr>
                  <w:r w:rsidRPr="00E12532">
                    <w:rPr>
                      <w:i/>
                      <w:iCs/>
                      <w:highlight w:val="yellow"/>
                      <w:lang w:val="en-US"/>
                    </w:rPr>
                    <w:t>&lt;</w:t>
                  </w:r>
                  <w:r>
                    <w:rPr>
                      <w:i/>
                      <w:iCs/>
                      <w:highlight w:val="yellow"/>
                      <w:lang w:val="en-US"/>
                    </w:rPr>
                    <w:t>number</w:t>
                  </w:r>
                  <w:r w:rsidRPr="00E12532">
                    <w:rPr>
                      <w:i/>
                      <w:iCs/>
                      <w:highlight w:val="yellow"/>
                      <w:lang w:val="en-US"/>
                    </w:rPr>
                    <w:t>&gt;</w:t>
                  </w:r>
                  <w:r w:rsidRPr="00E12532">
                    <w:rPr>
                      <w:i/>
                      <w:iCs/>
                      <w:lang w:val="en-US"/>
                    </w:rPr>
                    <w:t xml:space="preserve"> min</w:t>
                  </w:r>
                </w:p>
              </w:tc>
              <w:tc>
                <w:tcPr>
                  <w:tcW w:w="1407" w:type="dxa"/>
                </w:tcPr>
                <w:p w14:paraId="7DD09D10" w14:textId="786F65EE" w:rsidR="00BC7B81" w:rsidRPr="003D502B" w:rsidRDefault="00BC7B81" w:rsidP="00B65CCB">
                  <w:pPr>
                    <w:pStyle w:val="ACnormalsous-tableau"/>
                    <w:numPr>
                      <w:ilvl w:val="0"/>
                      <w:numId w:val="0"/>
                    </w:numPr>
                    <w:spacing w:after="0"/>
                    <w:jc w:val="center"/>
                    <w:rPr>
                      <w:i/>
                      <w:iCs/>
                    </w:rPr>
                  </w:pPr>
                  <w:r w:rsidRPr="00343C53">
                    <w:rPr>
                      <w:i/>
                      <w:iCs/>
                      <w:highlight w:val="yellow"/>
                      <w:lang w:val="en-US"/>
                    </w:rPr>
                    <w:t>&lt;</w:t>
                  </w:r>
                  <w:r>
                    <w:rPr>
                      <w:i/>
                      <w:iCs/>
                      <w:highlight w:val="yellow"/>
                      <w:lang w:val="en-US"/>
                    </w:rPr>
                    <w:t>number</w:t>
                  </w:r>
                  <w:r w:rsidRPr="00343C53">
                    <w:rPr>
                      <w:i/>
                      <w:iCs/>
                      <w:highlight w:val="yellow"/>
                      <w:lang w:val="en-US"/>
                    </w:rPr>
                    <w:t>&gt;</w:t>
                  </w:r>
                  <w:r w:rsidRPr="00343C53">
                    <w:rPr>
                      <w:i/>
                      <w:iCs/>
                      <w:lang w:val="en-US"/>
                    </w:rPr>
                    <w:t xml:space="preserve"> min</w:t>
                  </w:r>
                </w:p>
              </w:tc>
            </w:tr>
            <w:tr w:rsidR="00BC7B81" w14:paraId="2E2AEA3D" w14:textId="77777777" w:rsidTr="001A2E20">
              <w:trPr>
                <w:jc w:val="center"/>
              </w:trPr>
              <w:tc>
                <w:tcPr>
                  <w:tcW w:w="1639" w:type="dxa"/>
                </w:tcPr>
                <w:p w14:paraId="28D6DA44" w14:textId="64A168D6" w:rsidR="00BC7B81" w:rsidRDefault="004C7E0A" w:rsidP="00B65CCB">
                  <w:pPr>
                    <w:pStyle w:val="ACnormalsous-tableau"/>
                    <w:numPr>
                      <w:ilvl w:val="0"/>
                      <w:numId w:val="0"/>
                    </w:numPr>
                    <w:spacing w:after="0"/>
                  </w:pPr>
                  <w:r>
                    <w:rPr>
                      <w:i/>
                      <w:iCs/>
                    </w:rPr>
                    <w:t xml:space="preserve">Non </w:t>
                  </w:r>
                  <w:r w:rsidR="001A2E20">
                    <w:rPr>
                      <w:i/>
                      <w:iCs/>
                    </w:rPr>
                    <w:t>J</w:t>
                  </w:r>
                  <w:r>
                    <w:rPr>
                      <w:i/>
                      <w:iCs/>
                    </w:rPr>
                    <w:t>augé SRS</w:t>
                  </w:r>
                </w:p>
              </w:tc>
              <w:tc>
                <w:tcPr>
                  <w:tcW w:w="1406" w:type="dxa"/>
                </w:tcPr>
                <w:p w14:paraId="55803D5E" w14:textId="5B5CAE6B" w:rsidR="00BC7B81" w:rsidRPr="003D502B" w:rsidRDefault="00BC7B81" w:rsidP="00B65CCB">
                  <w:pPr>
                    <w:pStyle w:val="ACnormalsous-tableau"/>
                    <w:numPr>
                      <w:ilvl w:val="0"/>
                      <w:numId w:val="0"/>
                    </w:numPr>
                    <w:spacing w:after="0"/>
                    <w:jc w:val="center"/>
                    <w:rPr>
                      <w:i/>
                      <w:iCs/>
                    </w:rPr>
                  </w:pPr>
                  <w:r w:rsidRPr="00343C53">
                    <w:rPr>
                      <w:i/>
                      <w:iCs/>
                      <w:highlight w:val="yellow"/>
                      <w:lang w:val="en-US"/>
                    </w:rPr>
                    <w:t>&lt;</w:t>
                  </w:r>
                  <w:r>
                    <w:rPr>
                      <w:i/>
                      <w:iCs/>
                      <w:highlight w:val="yellow"/>
                      <w:lang w:val="en-US"/>
                    </w:rPr>
                    <w:t>number</w:t>
                  </w:r>
                  <w:r w:rsidRPr="00343C53">
                    <w:rPr>
                      <w:i/>
                      <w:iCs/>
                      <w:highlight w:val="yellow"/>
                      <w:lang w:val="en-US"/>
                    </w:rPr>
                    <w:t>&gt;</w:t>
                  </w:r>
                  <w:r w:rsidRPr="00343C53">
                    <w:rPr>
                      <w:i/>
                      <w:iCs/>
                      <w:lang w:val="en-US"/>
                    </w:rPr>
                    <w:t xml:space="preserve"> min</w:t>
                  </w:r>
                </w:p>
              </w:tc>
              <w:tc>
                <w:tcPr>
                  <w:tcW w:w="1407" w:type="dxa"/>
                </w:tcPr>
                <w:p w14:paraId="33BF10BF" w14:textId="3C860096" w:rsidR="00BC7B81" w:rsidRPr="00710C1B" w:rsidRDefault="00BC7B81" w:rsidP="00B65CCB">
                  <w:pPr>
                    <w:pStyle w:val="ACnormalsous-tableau"/>
                    <w:numPr>
                      <w:ilvl w:val="0"/>
                      <w:numId w:val="0"/>
                    </w:numPr>
                    <w:spacing w:after="0"/>
                    <w:jc w:val="center"/>
                    <w:rPr>
                      <w:i/>
                      <w:iCs/>
                      <w:highlight w:val="yellow"/>
                    </w:rPr>
                  </w:pPr>
                  <w:r w:rsidRPr="007615B7">
                    <w:rPr>
                      <w:i/>
                      <w:iCs/>
                      <w:highlight w:val="yellow"/>
                    </w:rPr>
                    <w:t>&lt;</w:t>
                  </w:r>
                  <w:proofErr w:type="spellStart"/>
                  <w:r>
                    <w:rPr>
                      <w:i/>
                      <w:iCs/>
                      <w:highlight w:val="yellow"/>
                    </w:rPr>
                    <w:t>number</w:t>
                  </w:r>
                  <w:proofErr w:type="spellEnd"/>
                  <w:r w:rsidRPr="007615B7">
                    <w:rPr>
                      <w:i/>
                      <w:iCs/>
                      <w:highlight w:val="yellow"/>
                    </w:rPr>
                    <w:t>&gt; min</w:t>
                  </w:r>
                </w:p>
              </w:tc>
              <w:tc>
                <w:tcPr>
                  <w:tcW w:w="1406" w:type="dxa"/>
                </w:tcPr>
                <w:p w14:paraId="43F241CF" w14:textId="2758412B" w:rsidR="00BC7B81" w:rsidRPr="00E12532" w:rsidRDefault="00BC7B81" w:rsidP="00B65CCB">
                  <w:pPr>
                    <w:pStyle w:val="ACnormalsous-tableau"/>
                    <w:numPr>
                      <w:ilvl w:val="0"/>
                      <w:numId w:val="0"/>
                    </w:numPr>
                    <w:spacing w:after="0"/>
                    <w:jc w:val="center"/>
                    <w:rPr>
                      <w:i/>
                      <w:iCs/>
                    </w:rPr>
                  </w:pPr>
                  <w:r w:rsidRPr="00E12532">
                    <w:rPr>
                      <w:i/>
                      <w:iCs/>
                      <w:highlight w:val="yellow"/>
                      <w:lang w:val="en-US"/>
                    </w:rPr>
                    <w:t>&lt;</w:t>
                  </w:r>
                  <w:r>
                    <w:rPr>
                      <w:i/>
                      <w:iCs/>
                      <w:highlight w:val="yellow"/>
                      <w:lang w:val="en-US"/>
                    </w:rPr>
                    <w:t>number</w:t>
                  </w:r>
                  <w:r w:rsidRPr="00E12532">
                    <w:rPr>
                      <w:i/>
                      <w:iCs/>
                      <w:highlight w:val="yellow"/>
                      <w:lang w:val="en-US"/>
                    </w:rPr>
                    <w:t>&gt;</w:t>
                  </w:r>
                  <w:r w:rsidRPr="00E12532">
                    <w:rPr>
                      <w:i/>
                      <w:iCs/>
                      <w:lang w:val="en-US"/>
                    </w:rPr>
                    <w:t xml:space="preserve"> min</w:t>
                  </w:r>
                </w:p>
              </w:tc>
              <w:tc>
                <w:tcPr>
                  <w:tcW w:w="1407" w:type="dxa"/>
                </w:tcPr>
                <w:p w14:paraId="3FD3748C" w14:textId="5488C238" w:rsidR="00BC7B81" w:rsidRPr="003D502B" w:rsidRDefault="00BC7B81" w:rsidP="00B65CCB">
                  <w:pPr>
                    <w:pStyle w:val="ACnormalsous-tableau"/>
                    <w:numPr>
                      <w:ilvl w:val="0"/>
                      <w:numId w:val="0"/>
                    </w:numPr>
                    <w:spacing w:after="0"/>
                    <w:jc w:val="center"/>
                    <w:rPr>
                      <w:i/>
                      <w:iCs/>
                    </w:rPr>
                  </w:pPr>
                  <w:r w:rsidRPr="00343C53">
                    <w:rPr>
                      <w:i/>
                      <w:iCs/>
                      <w:highlight w:val="yellow"/>
                      <w:lang w:val="en-US"/>
                    </w:rPr>
                    <w:t>&lt;</w:t>
                  </w:r>
                  <w:r>
                    <w:rPr>
                      <w:i/>
                      <w:iCs/>
                      <w:highlight w:val="yellow"/>
                      <w:lang w:val="en-US"/>
                    </w:rPr>
                    <w:t>number</w:t>
                  </w:r>
                  <w:r w:rsidRPr="00343C53">
                    <w:rPr>
                      <w:i/>
                      <w:iCs/>
                      <w:highlight w:val="yellow"/>
                      <w:lang w:val="en-US"/>
                    </w:rPr>
                    <w:t>&gt;</w:t>
                  </w:r>
                  <w:r w:rsidRPr="00343C53">
                    <w:rPr>
                      <w:i/>
                      <w:iCs/>
                      <w:lang w:val="en-US"/>
                    </w:rPr>
                    <w:t xml:space="preserve"> min</w:t>
                  </w:r>
                </w:p>
              </w:tc>
            </w:tr>
          </w:tbl>
          <w:p w14:paraId="20D12175" w14:textId="77777777" w:rsidR="00BC7B81" w:rsidRDefault="00BC7B81" w:rsidP="00BC7B81">
            <w:pPr>
              <w:pStyle w:val="ACNormal"/>
              <w:tabs>
                <w:tab w:val="left" w:pos="977"/>
              </w:tabs>
              <w:jc w:val="center"/>
            </w:pPr>
          </w:p>
        </w:tc>
      </w:tr>
      <w:tr w:rsidR="00E47979" w:rsidRPr="000E68AC" w14:paraId="45E5F5C6" w14:textId="77777777" w:rsidTr="00DD27D6">
        <w:tc>
          <w:tcPr>
            <w:tcW w:w="851" w:type="dxa"/>
            <w:tcBorders>
              <w:top w:val="nil"/>
              <w:left w:val="single" w:sz="4" w:space="0" w:color="000000"/>
              <w:bottom w:val="single" w:sz="4" w:space="0" w:color="000000"/>
              <w:right w:val="single" w:sz="4" w:space="0" w:color="000000"/>
            </w:tcBorders>
            <w:shd w:val="clear" w:color="auto" w:fill="auto"/>
            <w:tcMar>
              <w:left w:w="103" w:type="dxa"/>
            </w:tcMar>
          </w:tcPr>
          <w:p w14:paraId="261A12AA" w14:textId="77777777" w:rsidR="00E47979" w:rsidRDefault="00E47979" w:rsidP="00BC7B81">
            <w:pPr>
              <w:pStyle w:val="ACNormal"/>
              <w:tabs>
                <w:tab w:val="clear" w:pos="1134"/>
                <w:tab w:val="left" w:pos="977"/>
              </w:tabs>
            </w:pPr>
          </w:p>
        </w:tc>
        <w:tc>
          <w:tcPr>
            <w:tcW w:w="9497" w:type="dxa"/>
            <w:tcBorders>
              <w:top w:val="nil"/>
              <w:left w:val="nil"/>
              <w:bottom w:val="single" w:sz="4" w:space="0" w:color="000000"/>
              <w:right w:val="single" w:sz="4" w:space="0" w:color="000000"/>
            </w:tcBorders>
            <w:shd w:val="clear" w:color="auto" w:fill="auto"/>
            <w:tcMar>
              <w:left w:w="103" w:type="dxa"/>
            </w:tcMar>
          </w:tcPr>
          <w:p w14:paraId="77655641" w14:textId="77777777" w:rsidR="00E47979" w:rsidRPr="002246E3" w:rsidRDefault="00E47979" w:rsidP="00BC7B81">
            <w:pPr>
              <w:pStyle w:val="ACnormal-Note-guide-rouge"/>
              <w:tabs>
                <w:tab w:val="left" w:pos="977"/>
              </w:tabs>
            </w:pPr>
          </w:p>
          <w:p w14:paraId="38857257" w14:textId="6BF4CEF9" w:rsidR="00E47979" w:rsidRDefault="00E47979" w:rsidP="00BC7B81">
            <w:pPr>
              <w:pStyle w:val="ACnormal-Note-guide-rouge"/>
              <w:tabs>
                <w:tab w:val="left" w:pos="977"/>
              </w:tabs>
            </w:pPr>
            <w:r w:rsidRPr="00246403">
              <w:t>Supprimez toutes les colonnes inutilisées.</w:t>
            </w:r>
          </w:p>
          <w:p w14:paraId="27ACDA54" w14:textId="2D409AB7" w:rsidR="00E47979" w:rsidRDefault="00E47979" w:rsidP="00BC7B81">
            <w:pPr>
              <w:pStyle w:val="ACnormal-Note-guide-rouge"/>
              <w:tabs>
                <w:tab w:val="left" w:pos="977"/>
              </w:tabs>
            </w:pPr>
            <w:r>
              <w:t>Les classes doivent être cohérentes avec l'AC</w:t>
            </w:r>
          </w:p>
          <w:p w14:paraId="3C91F161" w14:textId="41D85BFD" w:rsidR="00E47979" w:rsidRPr="00246403" w:rsidRDefault="00E47979" w:rsidP="00BC7B81">
            <w:pPr>
              <w:pStyle w:val="ACnormal-Note-guide-rouge"/>
              <w:tabs>
                <w:tab w:val="left" w:pos="977"/>
              </w:tabs>
            </w:pPr>
            <w:r>
              <w:t>Si un temps limite de course est fixé, il peut ne pas y avoir de fenêtre pour finir</w:t>
            </w:r>
          </w:p>
        </w:tc>
      </w:tr>
      <w:tr w:rsidR="00E47979" w:rsidRPr="000E68AC" w14:paraId="6AFD9DD5" w14:textId="77777777" w:rsidTr="00DD27D6">
        <w:tc>
          <w:tcPr>
            <w:tcW w:w="851" w:type="dxa"/>
            <w:tcBorders>
              <w:top w:val="nil"/>
              <w:left w:val="single" w:sz="4" w:space="0" w:color="000000"/>
              <w:bottom w:val="single" w:sz="4" w:space="0" w:color="000000"/>
              <w:right w:val="single" w:sz="4" w:space="0" w:color="000000"/>
            </w:tcBorders>
            <w:shd w:val="clear" w:color="auto" w:fill="auto"/>
            <w:tcMar>
              <w:left w:w="103" w:type="dxa"/>
            </w:tcMar>
          </w:tcPr>
          <w:p w14:paraId="53A7F1FB" w14:textId="2A00D3C9" w:rsidR="00E47979" w:rsidRDefault="00E47979" w:rsidP="00BC7B81">
            <w:pPr>
              <w:pStyle w:val="ACNormalItalic"/>
              <w:tabs>
                <w:tab w:val="clear" w:pos="1134"/>
                <w:tab w:val="left" w:pos="977"/>
              </w:tabs>
            </w:pPr>
            <w:r>
              <w:t>16.2</w:t>
            </w:r>
          </w:p>
        </w:tc>
        <w:tc>
          <w:tcPr>
            <w:tcW w:w="9497" w:type="dxa"/>
            <w:tcBorders>
              <w:top w:val="nil"/>
              <w:left w:val="single" w:sz="4" w:space="0" w:color="000000"/>
              <w:bottom w:val="single" w:sz="4" w:space="0" w:color="000000"/>
              <w:right w:val="single" w:sz="4" w:space="0" w:color="000000"/>
            </w:tcBorders>
            <w:shd w:val="clear" w:color="auto" w:fill="auto"/>
            <w:tcMar>
              <w:left w:w="103" w:type="dxa"/>
            </w:tcMar>
          </w:tcPr>
          <w:p w14:paraId="753AC752" w14:textId="406D22B9" w:rsidR="00E47979" w:rsidRPr="007C2A0B" w:rsidRDefault="00E47979" w:rsidP="00BC7B81">
            <w:pPr>
              <w:pStyle w:val="ACNormalItalic"/>
              <w:tabs>
                <w:tab w:val="left" w:pos="977"/>
              </w:tabs>
              <w:rPr>
                <w:lang w:val="fr-CH"/>
              </w:rPr>
            </w:pPr>
            <w:r w:rsidRPr="00271B7C">
              <w:rPr>
                <w:lang w:val="fr-CH"/>
              </w:rPr>
              <w:t xml:space="preserve">Si aucun bateau n’a passé la marque 1 dans le temps </w:t>
            </w:r>
            <w:r>
              <w:rPr>
                <w:lang w:val="fr-CH"/>
              </w:rPr>
              <w:t>limite à la marque 1</w:t>
            </w:r>
            <w:r w:rsidRPr="00271B7C">
              <w:rPr>
                <w:lang w:val="fr-CH"/>
              </w:rPr>
              <w:t>, la course sera annulée.</w:t>
            </w:r>
          </w:p>
        </w:tc>
      </w:tr>
      <w:tr w:rsidR="00E47979" w:rsidRPr="0053612D" w14:paraId="67F5CC7E"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238E4B" w14:textId="77777777" w:rsidR="00E47979" w:rsidRPr="00694A1C" w:rsidRDefault="00E47979" w:rsidP="00815E7A">
            <w:pPr>
              <w:pStyle w:val="ACNormalItalic"/>
              <w:tabs>
                <w:tab w:val="clear" w:pos="1134"/>
                <w:tab w:val="left" w:pos="977"/>
              </w:tabs>
            </w:pPr>
            <w:r>
              <w:t>16.3</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64A8C0" w14:textId="08066640" w:rsidR="00E47979" w:rsidRDefault="00E47979" w:rsidP="003C47FC">
            <w:pPr>
              <w:pStyle w:val="ACnormal-Note-guide-rouge"/>
            </w:pPr>
            <w:r>
              <w:t>Choisir un paragraphe IC 16.3 parmi les deux options.</w:t>
            </w:r>
          </w:p>
          <w:p w14:paraId="6C5DBE91" w14:textId="27AAB321" w:rsidR="00E47979" w:rsidRPr="003C47FC" w:rsidRDefault="00E47979" w:rsidP="003C47FC">
            <w:pPr>
              <w:pStyle w:val="ACnormal-Note-guide-rouge"/>
            </w:pPr>
            <w:r w:rsidRPr="003C47FC">
              <w:t>Puis SUPPRIMER des IC l'option non sélectionnée.</w:t>
            </w:r>
          </w:p>
          <w:p w14:paraId="1CA7AF1E" w14:textId="507873C8" w:rsidR="00E47979" w:rsidRPr="0053612D" w:rsidRDefault="00E47979" w:rsidP="004E70D5">
            <w:pPr>
              <w:pStyle w:val="ACNormalItalic"/>
              <w:tabs>
                <w:tab w:val="left" w:pos="977"/>
              </w:tabs>
              <w:rPr>
                <w:lang w:val="fr-CH"/>
              </w:rPr>
            </w:pPr>
            <w:r>
              <w:rPr>
                <w:lang w:val="fr-CH"/>
              </w:rPr>
              <w:t>Les bateaux qui ne finissent pas dans le temps de la fenêtre pour finir après que le premier bateau de la classe</w:t>
            </w:r>
            <w:r w:rsidR="0053612D">
              <w:rPr>
                <w:lang w:val="fr-CH"/>
              </w:rPr>
              <w:t xml:space="preserve"> </w:t>
            </w:r>
            <w:r>
              <w:rPr>
                <w:lang w:val="fr-CH"/>
              </w:rPr>
              <w:t>a effectué le parcours et fini sera classé DNF sans instruction. Ceci modifie les RCV 35, A5.1 et A5.2.</w:t>
            </w:r>
          </w:p>
        </w:tc>
      </w:tr>
      <w:tr w:rsidR="00E47979" w:rsidRPr="00097642" w14:paraId="18E54B13"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12771C" w14:textId="7CC99AC3" w:rsidR="00E47979" w:rsidRPr="00694A1C" w:rsidRDefault="00E47979" w:rsidP="00BC7B81">
            <w:pPr>
              <w:pStyle w:val="ACNormalItalic"/>
              <w:tabs>
                <w:tab w:val="clear" w:pos="1134"/>
                <w:tab w:val="left" w:pos="977"/>
              </w:tabs>
            </w:pPr>
            <w:r>
              <w:t>16.3</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7F1259" w14:textId="3213AE94" w:rsidR="00E47979" w:rsidRDefault="00E47979" w:rsidP="00BC7B81">
            <w:pPr>
              <w:pStyle w:val="ACNormalItalic"/>
              <w:tabs>
                <w:tab w:val="left" w:pos="977"/>
              </w:tabs>
              <w:rPr>
                <w:lang w:val="fr-CH"/>
              </w:rPr>
            </w:pPr>
            <w:r w:rsidRPr="00271B7C">
              <w:rPr>
                <w:lang w:val="fr-CH"/>
              </w:rPr>
              <w:t>La fenêtre</w:t>
            </w:r>
            <w:r w:rsidRPr="00271B7C" w:rsidDel="00CF2F85">
              <w:rPr>
                <w:lang w:val="fr-CH"/>
              </w:rPr>
              <w:t xml:space="preserve"> </w:t>
            </w:r>
            <w:r>
              <w:rPr>
                <w:lang w:val="fr-CH"/>
              </w:rPr>
              <w:t>pour finir</w:t>
            </w:r>
            <w:r w:rsidRPr="00271B7C">
              <w:rPr>
                <w:lang w:val="fr-CH"/>
              </w:rPr>
              <w:t xml:space="preserve"> est le temps dont disposent les bateaux pour terminer après que le premier bateau a effectué le parcours et fini. Les bateaux qui ne terminent pas dans la fenêtre </w:t>
            </w:r>
            <w:r>
              <w:rPr>
                <w:lang w:val="fr-CH"/>
              </w:rPr>
              <w:t>pour finir</w:t>
            </w:r>
            <w:r w:rsidRPr="00271B7C">
              <w:rPr>
                <w:lang w:val="fr-CH"/>
              </w:rPr>
              <w:t xml:space="preserve"> et qui ne se retirent pas, ne sont pas pénalisés ou n'obtiennent pas de réparation par la suite, se verront attribuer le score Temps Limite Expiré (TLE) sans instruction. </w:t>
            </w:r>
          </w:p>
          <w:p w14:paraId="225E5B67" w14:textId="381D43D3" w:rsidR="00E47979" w:rsidRPr="00694A1C" w:rsidRDefault="00E47979" w:rsidP="00BC7B81">
            <w:pPr>
              <w:pStyle w:val="ACNormalItalic"/>
              <w:tabs>
                <w:tab w:val="left" w:pos="977"/>
              </w:tabs>
            </w:pPr>
            <w:r w:rsidRPr="00271B7C">
              <w:rPr>
                <w:lang w:val="fr-CH"/>
              </w:rPr>
              <w:t xml:space="preserve">Un bateau marqué TLE se verra attribuer [un][deux] point[s] de plus que les points marqués par le dernier bateau ayant terminé dans la fenêtre </w:t>
            </w:r>
            <w:r>
              <w:rPr>
                <w:lang w:val="fr-CH"/>
              </w:rPr>
              <w:t>pour finir</w:t>
            </w:r>
            <w:r w:rsidRPr="00271B7C">
              <w:rPr>
                <w:lang w:val="fr-CH"/>
              </w:rPr>
              <w:t xml:space="preserve">. </w:t>
            </w:r>
            <w:r w:rsidRPr="00A50B4C">
              <w:rPr>
                <w:lang w:val="fr-CH"/>
              </w:rPr>
              <w:t>Ceci modifie</w:t>
            </w:r>
            <w:r>
              <w:t xml:space="preserve"> les RCV 35, A5.1, A5.2 et A10.</w:t>
            </w:r>
          </w:p>
        </w:tc>
      </w:tr>
      <w:tr w:rsidR="00E47979" w:rsidRPr="000E68AC" w14:paraId="04BFD9A4"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7DC469" w14:textId="5D431563" w:rsidR="00E47979" w:rsidRDefault="00E47979" w:rsidP="00BC7B81">
            <w:pPr>
              <w:pStyle w:val="ACNormalItalic"/>
              <w:tabs>
                <w:tab w:val="clear" w:pos="1134"/>
                <w:tab w:val="left" w:pos="831"/>
                <w:tab w:val="left" w:pos="977"/>
              </w:tabs>
            </w:pPr>
            <w:r>
              <w:t>16.4</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B286D6" w14:textId="63B153F8" w:rsidR="00E47979" w:rsidRDefault="00E47979" w:rsidP="00BC7B81">
            <w:pPr>
              <w:pStyle w:val="ACNormalItalic"/>
              <w:tabs>
                <w:tab w:val="left" w:pos="977"/>
              </w:tabs>
              <w:rPr>
                <w:lang w:val="fr-CH"/>
              </w:rPr>
            </w:pPr>
            <w:r w:rsidRPr="003D502B">
              <w:rPr>
                <w:lang w:val="fr-CH"/>
              </w:rPr>
              <w:t xml:space="preserve">Le manquement à respecter le </w:t>
            </w:r>
            <w:r>
              <w:rPr>
                <w:lang w:val="fr-CH"/>
              </w:rPr>
              <w:t>temps cible de course</w:t>
            </w:r>
            <w:r w:rsidRPr="003D502B">
              <w:rPr>
                <w:lang w:val="fr-CH"/>
              </w:rPr>
              <w:t xml:space="preserve"> ne constituera pas motif à réparation. Ceci modifie la RCV 62.1(a).</w:t>
            </w:r>
          </w:p>
          <w:p w14:paraId="118A6135" w14:textId="6D59351C" w:rsidR="00E47979" w:rsidRPr="00D63439" w:rsidRDefault="00E47979" w:rsidP="00BC7B81">
            <w:pPr>
              <w:pStyle w:val="ACnormal-Note-guide-rouge"/>
              <w:tabs>
                <w:tab w:val="left" w:pos="977"/>
              </w:tabs>
            </w:pPr>
            <w:r>
              <w:t>A n'utiliser que si un Race Target Time a été indiqué.</w:t>
            </w:r>
          </w:p>
        </w:tc>
      </w:tr>
      <w:tr w:rsidR="00E47979" w:rsidRPr="00DA216C" w14:paraId="05D2F985"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0D2292" w14:textId="70868069" w:rsidR="00E47979" w:rsidRDefault="00E47979" w:rsidP="00BC7B81">
            <w:pPr>
              <w:pStyle w:val="ACnormaltitre-d-article"/>
              <w:tabs>
                <w:tab w:val="clear" w:pos="1134"/>
                <w:tab w:val="left" w:pos="977"/>
              </w:tabs>
            </w:pPr>
            <w:r>
              <w:t>17</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335E65B" w14:textId="77777777" w:rsidR="00E47979" w:rsidRPr="00DA216C" w:rsidRDefault="00E47979" w:rsidP="00BC7B81">
            <w:pPr>
              <w:pStyle w:val="ACnormaltitre-d-article"/>
              <w:tabs>
                <w:tab w:val="left" w:pos="977"/>
              </w:tabs>
            </w:pPr>
            <w:r>
              <w:rPr>
                <w:lang w:val="fr-FR"/>
              </w:rPr>
              <w:t>Demandes d'instructions</w:t>
            </w:r>
          </w:p>
        </w:tc>
      </w:tr>
      <w:tr w:rsidR="00E47979" w:rsidRPr="00211775" w14:paraId="1CF9D4E0"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BB093C" w14:textId="3C8FA952" w:rsidR="00E47979" w:rsidRDefault="00E47979" w:rsidP="00BC7B81">
            <w:pPr>
              <w:pStyle w:val="ACNormal"/>
              <w:tabs>
                <w:tab w:val="clear" w:pos="1134"/>
                <w:tab w:val="left" w:pos="977"/>
              </w:tabs>
            </w:pPr>
            <w:r>
              <w:t>17.1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76165D" w14:textId="09CDD3EA" w:rsidR="00E47979" w:rsidRDefault="00E47979" w:rsidP="00BC7B81">
            <w:pPr>
              <w:pStyle w:val="ACNormal"/>
              <w:tabs>
                <w:tab w:val="left" w:pos="977"/>
              </w:tabs>
            </w:pPr>
            <w:r>
              <w:t xml:space="preserve">Pour chaque classe, le temps limite de réclamation est de </w:t>
            </w:r>
            <w:r w:rsidRPr="00E90800">
              <w:rPr>
                <w:highlight w:val="yellow"/>
              </w:rPr>
              <w:t>&lt;</w:t>
            </w:r>
            <w:r>
              <w:rPr>
                <w:highlight w:val="yellow"/>
              </w:rPr>
              <w:t>nombre</w:t>
            </w:r>
            <w:r w:rsidRPr="00E90800">
              <w:rPr>
                <w:highlight w:val="yellow"/>
              </w:rPr>
              <w:t>&gt;</w:t>
            </w:r>
            <w:r>
              <w:t xml:space="preserve"> minutes après que le dernier bateau de la classe</w:t>
            </w:r>
            <w:r w:rsidR="00AA3071">
              <w:t xml:space="preserve"> </w:t>
            </w:r>
            <w:r>
              <w:t xml:space="preserve">a fini la dernière course du jour ou après que, sur l'eau, le comité de course a signalé qu’il n’y aurait plus de course ce jour-là, selon ce qui est le plus tard. </w:t>
            </w:r>
          </w:p>
          <w:p w14:paraId="5704A12C" w14:textId="46DB2E11" w:rsidR="00E47979" w:rsidRPr="0060361E" w:rsidRDefault="00E47979" w:rsidP="00BC7B81">
            <w:pPr>
              <w:pStyle w:val="ACNormal"/>
              <w:tabs>
                <w:tab w:val="left" w:pos="977"/>
              </w:tabs>
              <w:rPr>
                <w:i/>
                <w:iCs/>
              </w:rPr>
            </w:pPr>
            <w:r>
              <w:rPr>
                <w:i/>
                <w:iCs/>
              </w:rPr>
              <w:t>A terre, l</w:t>
            </w:r>
            <w:r w:rsidRPr="0060361E">
              <w:rPr>
                <w:i/>
                <w:iCs/>
              </w:rPr>
              <w:t xml:space="preserve">e temps limite de réclamation est de </w:t>
            </w:r>
            <w:r>
              <w:rPr>
                <w:i/>
                <w:iCs/>
              </w:rPr>
              <w:t>15</w:t>
            </w:r>
            <w:r w:rsidRPr="0060361E">
              <w:rPr>
                <w:i/>
                <w:iCs/>
              </w:rPr>
              <w:t xml:space="preserve"> minutes après que</w:t>
            </w:r>
            <w:r>
              <w:rPr>
                <w:i/>
                <w:iCs/>
              </w:rPr>
              <w:t xml:space="preserve"> </w:t>
            </w:r>
            <w:r w:rsidRPr="0060361E">
              <w:rPr>
                <w:i/>
                <w:iCs/>
              </w:rPr>
              <w:t>le comité de course a signalé qu’il n’y aurait plus de course ce jour-là.</w:t>
            </w:r>
          </w:p>
          <w:p w14:paraId="28FF90DE" w14:textId="4E8D8D64" w:rsidR="00E47979" w:rsidRDefault="00E47979" w:rsidP="00BC7B81">
            <w:pPr>
              <w:pStyle w:val="ACNormal"/>
              <w:tabs>
                <w:tab w:val="left" w:pos="977"/>
              </w:tabs>
            </w:pPr>
            <w:r>
              <w:t>L'heure limite sera affichée au tableau officiel.</w:t>
            </w:r>
          </w:p>
          <w:p w14:paraId="6F6551A3" w14:textId="655F46BF" w:rsidR="00E47979" w:rsidRDefault="00E47979" w:rsidP="00BC7B81">
            <w:pPr>
              <w:pStyle w:val="ACnormal-Note-guide-rouge"/>
              <w:tabs>
                <w:tab w:val="left" w:pos="977"/>
              </w:tabs>
            </w:pPr>
            <w:r>
              <w:t>(60 ou 90 minutes sont recommandés)</w:t>
            </w:r>
          </w:p>
        </w:tc>
      </w:tr>
      <w:tr w:rsidR="00E47979" w:rsidRPr="000E68AC" w14:paraId="72DEBBF3"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685630" w14:textId="0C28C0F7" w:rsidR="00E47979" w:rsidRPr="00521C44" w:rsidRDefault="00E47979" w:rsidP="00BC7B81">
            <w:pPr>
              <w:pStyle w:val="ACNormalItalic"/>
              <w:tabs>
                <w:tab w:val="clear" w:pos="1134"/>
                <w:tab w:val="left" w:pos="977"/>
              </w:tabs>
              <w:rPr>
                <w:i w:val="0"/>
                <w:iCs/>
              </w:rPr>
            </w:pPr>
            <w:r w:rsidRPr="00521C44">
              <w:rPr>
                <w:i w:val="0"/>
                <w:iCs/>
              </w:rPr>
              <w:t>17.</w:t>
            </w:r>
            <w:r w:rsidR="009C4F71">
              <w:rPr>
                <w:i w:val="0"/>
                <w:iCs/>
              </w:rPr>
              <w:t>2</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FFAC84" w14:textId="5FE284AE" w:rsidR="00E47979" w:rsidRPr="00521C44" w:rsidRDefault="003D3EC5" w:rsidP="00BC7B81">
            <w:pPr>
              <w:pStyle w:val="ACNormal"/>
              <w:tabs>
                <w:tab w:val="left" w:pos="977"/>
              </w:tabs>
              <w:rPr>
                <w:iCs/>
              </w:rPr>
            </w:pPr>
            <w:r>
              <w:rPr>
                <w:noProof/>
              </w:rPr>
              <w:drawing>
                <wp:anchor distT="0" distB="0" distL="114300" distR="114300" simplePos="0" relativeHeight="251658240" behindDoc="0" locked="0" layoutInCell="1" allowOverlap="1" wp14:anchorId="0F24B032" wp14:editId="3ACC8A39">
                  <wp:simplePos x="0" y="0"/>
                  <wp:positionH relativeFrom="column">
                    <wp:posOffset>5390977</wp:posOffset>
                  </wp:positionH>
                  <wp:positionV relativeFrom="paragraph">
                    <wp:posOffset>0</wp:posOffset>
                  </wp:positionV>
                  <wp:extent cx="549275" cy="549275"/>
                  <wp:effectExtent l="0" t="0" r="3175" b="317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549275" cy="549275"/>
                          </a:xfrm>
                          <a:prstGeom prst="rect">
                            <a:avLst/>
                          </a:prstGeom>
                          <a:noFill/>
                          <a:ln>
                            <a:noFill/>
                          </a:ln>
                        </pic:spPr>
                      </pic:pic>
                    </a:graphicData>
                  </a:graphic>
                </wp:anchor>
              </w:drawing>
            </w:r>
            <w:r w:rsidR="00E47979" w:rsidRPr="00521C44">
              <w:rPr>
                <w:iCs/>
              </w:rPr>
              <w:t>Les demandes d'instruction peuvent être soumises au moyen de</w:t>
            </w:r>
            <w:r w:rsidR="004945D6" w:rsidRPr="00521C44">
              <w:rPr>
                <w:iCs/>
              </w:rPr>
              <w:t xml:space="preserve"> l'APP</w:t>
            </w:r>
            <w:r w:rsidR="00E47979" w:rsidRPr="00521C44">
              <w:rPr>
                <w:iCs/>
              </w:rPr>
              <w:t xml:space="preserve"> </w:t>
            </w:r>
            <w:hyperlink r:id="rId11" w:history="1">
              <w:r w:rsidR="00E47979" w:rsidRPr="00521C44">
                <w:rPr>
                  <w:rStyle w:val="Lienhypertexte"/>
                  <w:iCs/>
                </w:rPr>
                <w:t>Manage2Sail Jury Terminal</w:t>
              </w:r>
            </w:hyperlink>
            <w:r w:rsidR="00163042" w:rsidRPr="00521C44">
              <w:rPr>
                <w:iCs/>
              </w:rPr>
              <w:t>.</w:t>
            </w:r>
          </w:p>
          <w:p w14:paraId="1CCAFF1E" w14:textId="77777777" w:rsidR="00E519B2" w:rsidRDefault="00E47979" w:rsidP="00BC7B81">
            <w:pPr>
              <w:pStyle w:val="ACNormal"/>
              <w:tabs>
                <w:tab w:val="left" w:pos="977"/>
              </w:tabs>
              <w:rPr>
                <w:iCs/>
              </w:rPr>
            </w:pPr>
            <w:r w:rsidRPr="00521C44">
              <w:rPr>
                <w:iCs/>
              </w:rPr>
              <w:t xml:space="preserve">Les requêtes manuscrites doivent être remises au </w:t>
            </w:r>
            <w:r w:rsidRPr="00D06C97">
              <w:rPr>
                <w:iCs/>
              </w:rPr>
              <w:t>bureau de course</w:t>
            </w:r>
            <w:r w:rsidRPr="00521C44">
              <w:rPr>
                <w:iCs/>
              </w:rPr>
              <w:t xml:space="preserve"> dans le délai imparti.</w:t>
            </w:r>
            <w:r w:rsidR="003D3EC5">
              <w:rPr>
                <w:iCs/>
              </w:rPr>
              <w:t xml:space="preserve"> </w:t>
            </w:r>
          </w:p>
          <w:p w14:paraId="1E1A5294" w14:textId="29E172EE" w:rsidR="00E47979" w:rsidRPr="00521C44" w:rsidRDefault="00E519B2" w:rsidP="00BC7B81">
            <w:pPr>
              <w:pStyle w:val="ACNormal"/>
              <w:tabs>
                <w:tab w:val="left" w:pos="977"/>
              </w:tabs>
              <w:rPr>
                <w:iCs/>
              </w:rPr>
            </w:pPr>
            <w:r w:rsidRPr="0072267A">
              <w:rPr>
                <w:i/>
              </w:rPr>
              <w:t xml:space="preserve">Les formulaires de demandes d'instructions sont disponibles au secrétariat de course et sur le serveur </w:t>
            </w:r>
            <w:hyperlink r:id="rId12" w:history="1">
              <w:r w:rsidRPr="0072267A">
                <w:rPr>
                  <w:rStyle w:val="Lienhypertexte"/>
                  <w:i/>
                </w:rPr>
                <w:t>Manage2Sail Jury Terminal</w:t>
              </w:r>
            </w:hyperlink>
          </w:p>
        </w:tc>
      </w:tr>
      <w:tr w:rsidR="00E47979" w:rsidRPr="000E68AC" w14:paraId="0A26137F"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DD3E5B" w14:textId="0911D264" w:rsidR="00E47979" w:rsidRDefault="00E47979" w:rsidP="00BC7B81">
            <w:pPr>
              <w:pStyle w:val="ACNormal"/>
              <w:tabs>
                <w:tab w:val="clear" w:pos="1134"/>
                <w:tab w:val="left" w:pos="977"/>
              </w:tabs>
            </w:pPr>
            <w:r>
              <w:lastRenderedPageBreak/>
              <w:t>17.</w:t>
            </w:r>
            <w:r w:rsidR="00E519B2">
              <w:t>3</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64E9A5D" w14:textId="0E133EDF" w:rsidR="00E47979" w:rsidRDefault="00E47979" w:rsidP="00BC7B81">
            <w:pPr>
              <w:pStyle w:val="ACNormal"/>
              <w:tabs>
                <w:tab w:val="left" w:pos="977"/>
              </w:tabs>
            </w:pPr>
            <w:r>
              <w:t xml:space="preserve">Des avis seront affichés au plus tard 30 minutes après le temps limite de réclamation pour informer les concurrents des instructions dans lesquelles ils sont parties ou appelés comme témoins. </w:t>
            </w:r>
          </w:p>
          <w:p w14:paraId="135F9BCD" w14:textId="3884074F" w:rsidR="00E47979" w:rsidRDefault="00E47979" w:rsidP="00BC7B81">
            <w:pPr>
              <w:pStyle w:val="ACNormal"/>
              <w:tabs>
                <w:tab w:val="left" w:pos="977"/>
              </w:tabs>
            </w:pPr>
            <w:r>
              <w:t>[L'annexe T (conciliation) s'applique.]</w:t>
            </w:r>
          </w:p>
          <w:p w14:paraId="67910C53" w14:textId="7679F4F9" w:rsidR="00E47979" w:rsidRDefault="00E47979" w:rsidP="00BC7B81">
            <w:pPr>
              <w:pStyle w:val="ACNormal"/>
              <w:tabs>
                <w:tab w:val="left" w:pos="977"/>
              </w:tabs>
            </w:pPr>
            <w:r>
              <w:t>Les instructions peuvent être programmées avant la fin du temps limite de réclamation.</w:t>
            </w:r>
          </w:p>
          <w:p w14:paraId="75E5C0E5" w14:textId="30D86562" w:rsidR="00E47979" w:rsidRPr="00DA216C" w:rsidRDefault="00E47979" w:rsidP="00BC7B81">
            <w:pPr>
              <w:pStyle w:val="ACNormal"/>
              <w:tabs>
                <w:tab w:val="left" w:pos="977"/>
              </w:tabs>
            </w:pPr>
            <w:r>
              <w:t xml:space="preserve">Les instructions auront lieu dans la salle du jury, </w:t>
            </w:r>
            <w:r w:rsidRPr="008D5837">
              <w:t>située</w:t>
            </w:r>
            <w:r w:rsidRPr="00401BB0">
              <w:t xml:space="preserve"> </w:t>
            </w:r>
            <w:r w:rsidRPr="006B4683">
              <w:rPr>
                <w:iCs/>
                <w:highlight w:val="yellow"/>
              </w:rPr>
              <w:t>&lt;</w:t>
            </w:r>
            <w:r>
              <w:rPr>
                <w:iCs/>
                <w:highlight w:val="yellow"/>
              </w:rPr>
              <w:t>l</w:t>
            </w:r>
            <w:r w:rsidRPr="006B4683">
              <w:rPr>
                <w:iCs/>
                <w:highlight w:val="yellow"/>
              </w:rPr>
              <w:t>ieu&gt;</w:t>
            </w:r>
            <w:r>
              <w:t xml:space="preserve"> et débuteront à l‘heure affichée.</w:t>
            </w:r>
          </w:p>
        </w:tc>
      </w:tr>
      <w:tr w:rsidR="00E47979" w:rsidRPr="000E68AC" w14:paraId="4E71C381"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C69DD0" w14:textId="284FF7A4" w:rsidR="00A059D5" w:rsidRDefault="00E47979" w:rsidP="00BC7B81">
            <w:pPr>
              <w:pStyle w:val="ACNormal"/>
              <w:tabs>
                <w:tab w:val="clear" w:pos="1134"/>
                <w:tab w:val="left" w:pos="977"/>
              </w:tabs>
              <w:rPr>
                <w:i/>
              </w:rPr>
            </w:pPr>
            <w:r>
              <w:rPr>
                <w:i/>
              </w:rPr>
              <w:t>17.</w:t>
            </w:r>
            <w:r w:rsidR="00A059D5">
              <w:rPr>
                <w:i/>
              </w:rPr>
              <w:t>4</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360AA4B" w14:textId="77777777" w:rsidR="00E47979" w:rsidRPr="00DA216C" w:rsidRDefault="00E47979" w:rsidP="00BC7B81">
            <w:pPr>
              <w:pStyle w:val="ACNormal"/>
              <w:tabs>
                <w:tab w:val="left" w:pos="977"/>
              </w:tabs>
            </w:pPr>
            <w:r>
              <w:rPr>
                <w:i/>
              </w:rPr>
              <w:t>Une liste des bateaux qui ont été pénalisés pour avoir enfreint la RCV 42 selon l'annexe P sera affichée.</w:t>
            </w:r>
          </w:p>
        </w:tc>
      </w:tr>
      <w:tr w:rsidR="00E47979" w14:paraId="55589864"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5D3B35" w14:textId="6B562887" w:rsidR="00E47979" w:rsidRDefault="00E47979" w:rsidP="00BC7B81">
            <w:pPr>
              <w:pStyle w:val="ACnormaltitre-d-article"/>
              <w:tabs>
                <w:tab w:val="clear" w:pos="1134"/>
                <w:tab w:val="left" w:pos="977"/>
              </w:tabs>
            </w:pPr>
            <w:r>
              <w:t>18</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4313BB" w14:textId="77777777" w:rsidR="00E47979" w:rsidRPr="00785DF2" w:rsidRDefault="00E47979" w:rsidP="00BC7B81">
            <w:pPr>
              <w:pStyle w:val="ACnormaltitre-d-article"/>
              <w:tabs>
                <w:tab w:val="left" w:pos="977"/>
              </w:tabs>
              <w:rPr>
                <w:lang w:val="fr-CH"/>
              </w:rPr>
            </w:pPr>
            <w:r w:rsidRPr="00785DF2">
              <w:rPr>
                <w:lang w:val="fr-CH"/>
              </w:rPr>
              <w:t>Classement</w:t>
            </w:r>
          </w:p>
        </w:tc>
      </w:tr>
      <w:tr w:rsidR="00E47979" w:rsidRPr="000E68AC" w14:paraId="4A9F7EF0"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DB1BA8" w14:textId="635DBBFA" w:rsidR="00E47979" w:rsidRDefault="00E47979" w:rsidP="00BC7B81">
            <w:pPr>
              <w:pStyle w:val="ACNormal"/>
              <w:tabs>
                <w:tab w:val="clear" w:pos="1134"/>
                <w:tab w:val="left" w:pos="977"/>
              </w:tabs>
            </w:pPr>
            <w:r>
              <w:t>18.1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DFDFF4" w14:textId="4AC606D8" w:rsidR="00E47979" w:rsidRDefault="0096265D" w:rsidP="00BC7B81">
            <w:pPr>
              <w:pStyle w:val="ACNormal"/>
              <w:tabs>
                <w:tab w:val="left" w:pos="977"/>
              </w:tabs>
            </w:pPr>
            <w:r w:rsidRPr="0096265D">
              <w:rPr>
                <w:highlight w:val="yellow"/>
              </w:rPr>
              <w:t>&lt;</w:t>
            </w:r>
            <w:r w:rsidR="00E47979" w:rsidRPr="0096265D">
              <w:rPr>
                <w:highlight w:val="yellow"/>
              </w:rPr>
              <w:t>4</w:t>
            </w:r>
            <w:r w:rsidRPr="0096265D">
              <w:rPr>
                <w:highlight w:val="yellow"/>
              </w:rPr>
              <w:t>&gt;</w:t>
            </w:r>
            <w:r w:rsidR="00E47979">
              <w:t xml:space="preserve"> courses doivent être validées pour constituer le championnat.</w:t>
            </w:r>
          </w:p>
        </w:tc>
      </w:tr>
      <w:tr w:rsidR="00E47979" w:rsidRPr="000E68AC" w14:paraId="01FE8DAE"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D59B38" w14:textId="1E014641" w:rsidR="00E47979" w:rsidRPr="00844595" w:rsidRDefault="00E47979" w:rsidP="00BC7B81">
            <w:pPr>
              <w:pStyle w:val="ACNormal"/>
              <w:tabs>
                <w:tab w:val="clear" w:pos="1134"/>
                <w:tab w:val="left" w:pos="977"/>
              </w:tabs>
              <w:rPr>
                <w:i/>
                <w:iCs/>
              </w:rPr>
            </w:pPr>
            <w:r w:rsidRPr="00844595">
              <w:rPr>
                <w:i/>
                <w:iCs/>
              </w:rPr>
              <w:t>18.2</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078914" w14:textId="26E9DECE" w:rsidR="00E47979" w:rsidRPr="003E322C" w:rsidRDefault="00E47979" w:rsidP="00BC7B81">
            <w:pPr>
              <w:pStyle w:val="ACbullet-listabc"/>
              <w:tabs>
                <w:tab w:val="left" w:pos="977"/>
              </w:tabs>
            </w:pPr>
            <w:r w:rsidRPr="0073012F">
              <w:t>(a)</w:t>
            </w:r>
            <w:r w:rsidRPr="0073012F">
              <w:tab/>
            </w:r>
            <w:r w:rsidRPr="003E322C">
              <w:t xml:space="preserve">Quand moins de </w:t>
            </w:r>
            <w:r w:rsidRPr="003E322C">
              <w:rPr>
                <w:highlight w:val="yellow"/>
              </w:rPr>
              <w:t>&lt;</w:t>
            </w:r>
            <w:r w:rsidR="00B17B91">
              <w:rPr>
                <w:highlight w:val="yellow"/>
              </w:rPr>
              <w:t>5</w:t>
            </w:r>
            <w:r w:rsidRPr="003E322C">
              <w:rPr>
                <w:highlight w:val="yellow"/>
              </w:rPr>
              <w:t>&gt;</w:t>
            </w:r>
            <w:r w:rsidRPr="003E322C">
              <w:t xml:space="preserve"> courses ont été validées, le score d’un bateau dans la série sera le total de ses scores dans toutes les courses.</w:t>
            </w:r>
          </w:p>
          <w:p w14:paraId="6D918094" w14:textId="750ADA0F" w:rsidR="00E47979" w:rsidRPr="000A1E57" w:rsidRDefault="00E47979" w:rsidP="00BC7B81">
            <w:pPr>
              <w:pStyle w:val="ACbullet-listabc"/>
              <w:tabs>
                <w:tab w:val="left" w:pos="977"/>
              </w:tabs>
            </w:pPr>
            <w:r w:rsidRPr="003E322C">
              <w:t>(b)</w:t>
            </w:r>
            <w:r w:rsidRPr="003E322C">
              <w:tab/>
              <w:t xml:space="preserve">Quand </w:t>
            </w:r>
            <w:r w:rsidRPr="003E322C">
              <w:rPr>
                <w:highlight w:val="yellow"/>
              </w:rPr>
              <w:t>&lt;</w:t>
            </w:r>
            <w:r w:rsidR="00844595">
              <w:rPr>
                <w:highlight w:val="yellow"/>
              </w:rPr>
              <w:t>5</w:t>
            </w:r>
            <w:r w:rsidRPr="003E322C">
              <w:rPr>
                <w:highlight w:val="yellow"/>
              </w:rPr>
              <w:t>&gt;</w:t>
            </w:r>
            <w:r w:rsidRPr="004F70C4">
              <w:t xml:space="preserve"> courses ou plus ont été validées, le score d’un bateau dans la série sera le total de ses scores dans toutes les courses en retirant son plus mauvais score.</w:t>
            </w:r>
          </w:p>
        </w:tc>
      </w:tr>
      <w:tr w:rsidR="00E47979" w14:paraId="6372C6CE"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BB7B5B" w14:textId="31F0FCB0" w:rsidR="00E47979" w:rsidRDefault="00E47979" w:rsidP="00BC7B81">
            <w:pPr>
              <w:pStyle w:val="ACnormaltitre-d-article"/>
              <w:tabs>
                <w:tab w:val="clear" w:pos="1134"/>
                <w:tab w:val="left" w:pos="977"/>
              </w:tabs>
            </w:pPr>
            <w:r>
              <w:t>19</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021F2C" w14:textId="77777777" w:rsidR="00E47979" w:rsidRPr="00D5516F" w:rsidRDefault="00E47979" w:rsidP="00BC7B81">
            <w:pPr>
              <w:pStyle w:val="ACnormaltitre-d-article"/>
              <w:tabs>
                <w:tab w:val="left" w:pos="977"/>
              </w:tabs>
              <w:rPr>
                <w:lang w:val="fr-CH"/>
              </w:rPr>
            </w:pPr>
            <w:r w:rsidRPr="00D5516F">
              <w:rPr>
                <w:lang w:val="fr-CH"/>
              </w:rPr>
              <w:t>Règles de sécurité</w:t>
            </w:r>
          </w:p>
        </w:tc>
      </w:tr>
      <w:tr w:rsidR="00E47979" w:rsidRPr="000E68AC" w14:paraId="0E054613"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41B549" w14:textId="051AB3F3" w:rsidR="00E47979" w:rsidRPr="00147456" w:rsidRDefault="00E47979" w:rsidP="00BC7B81">
            <w:pPr>
              <w:pStyle w:val="ACNormal"/>
              <w:tabs>
                <w:tab w:val="clear" w:pos="1134"/>
                <w:tab w:val="left" w:pos="977"/>
              </w:tabs>
              <w:rPr>
                <w:i/>
                <w:iCs/>
              </w:rPr>
            </w:pPr>
            <w:r w:rsidRPr="00147456">
              <w:rPr>
                <w:i/>
                <w:iCs/>
              </w:rPr>
              <w:t>1</w:t>
            </w:r>
            <w:r>
              <w:rPr>
                <w:i/>
                <w:iCs/>
              </w:rPr>
              <w:t>9</w:t>
            </w:r>
            <w:r w:rsidRPr="00147456">
              <w:rPr>
                <w:i/>
                <w:iCs/>
              </w:rPr>
              <w:t>.1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5A109E5" w14:textId="2BC2DFA5" w:rsidR="00E47979" w:rsidRPr="00147456" w:rsidRDefault="00E47979" w:rsidP="00BC7B81">
            <w:pPr>
              <w:pStyle w:val="ACNormal"/>
              <w:tabs>
                <w:tab w:val="left" w:pos="977"/>
              </w:tabs>
              <w:rPr>
                <w:i/>
                <w:iCs/>
              </w:rPr>
            </w:pPr>
            <w:r w:rsidRPr="00147456">
              <w:rPr>
                <w:i/>
                <w:iCs/>
              </w:rPr>
              <w:t>La RCV 40.1 s'applique à tout moment lorsque les bateaux sont à flot.</w:t>
            </w:r>
          </w:p>
        </w:tc>
      </w:tr>
      <w:tr w:rsidR="00E47979" w:rsidRPr="000E68AC" w14:paraId="6C7A5857"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C35081" w14:textId="23BED9B9" w:rsidR="00E47979" w:rsidRPr="007504B7" w:rsidRDefault="00E47979" w:rsidP="00BC7B81">
            <w:pPr>
              <w:pStyle w:val="ACNormal"/>
              <w:tabs>
                <w:tab w:val="clear" w:pos="1134"/>
                <w:tab w:val="left" w:pos="977"/>
              </w:tabs>
              <w:rPr>
                <w:iCs/>
              </w:rPr>
            </w:pPr>
            <w:r w:rsidRPr="007504B7">
              <w:rPr>
                <w:iCs/>
              </w:rPr>
              <w:t>19.2</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7D5032" w14:textId="474D60AD" w:rsidR="00E47979" w:rsidRPr="007504B7" w:rsidRDefault="00E47979" w:rsidP="00E24953">
            <w:pPr>
              <w:pStyle w:val="ACNormal"/>
              <w:tabs>
                <w:tab w:val="left" w:pos="977"/>
              </w:tabs>
              <w:rPr>
                <w:iCs/>
              </w:rPr>
            </w:pPr>
            <w:r w:rsidRPr="007504B7">
              <w:rPr>
                <w:iCs/>
              </w:rPr>
              <w:t>[DP] [NP] Les bateaux qui ne sortent pas du port pour une course programmée doivent rapidement informer le bureau de course.</w:t>
            </w:r>
          </w:p>
        </w:tc>
      </w:tr>
      <w:tr w:rsidR="00E47979" w:rsidRPr="000E68AC" w14:paraId="0B9833C5"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0BF3DC" w14:textId="66205C15" w:rsidR="00E47979" w:rsidRDefault="00E47979" w:rsidP="00BC7B81">
            <w:pPr>
              <w:pStyle w:val="ACNormal"/>
              <w:tabs>
                <w:tab w:val="clear" w:pos="1134"/>
                <w:tab w:val="left" w:pos="977"/>
              </w:tabs>
              <w:rPr>
                <w:i/>
              </w:rPr>
            </w:pPr>
            <w:r>
              <w:rPr>
                <w:i/>
                <w:lang w:val="de-CH"/>
              </w:rPr>
              <w:t>19.3</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CB696B" w14:textId="5D6038A6" w:rsidR="00E47979" w:rsidRPr="007C7549" w:rsidRDefault="00E47979" w:rsidP="00BC7B81">
            <w:pPr>
              <w:pStyle w:val="ACNormal"/>
              <w:tabs>
                <w:tab w:val="left" w:pos="977"/>
              </w:tabs>
              <w:rPr>
                <w:i/>
              </w:rPr>
            </w:pPr>
            <w:r>
              <w:rPr>
                <w:i/>
              </w:rPr>
              <w:t xml:space="preserve">[DP] </w:t>
            </w:r>
            <w:r w:rsidRPr="00FB4E1B">
              <w:rPr>
                <w:i/>
              </w:rPr>
              <w:t xml:space="preserve">[NP] </w:t>
            </w:r>
            <w:r>
              <w:rPr>
                <w:i/>
              </w:rPr>
              <w:t>Chaque jour de course, à l'arrivée sur la zone de course, un bateau doit passer, tribord amures, à l'arrière de l'embarcation de départ du comité de course, et héler son numéro de voile.</w:t>
            </w:r>
          </w:p>
        </w:tc>
      </w:tr>
      <w:tr w:rsidR="00E47979" w:rsidRPr="000E68AC" w14:paraId="05FDFEEA"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BC0715" w14:textId="063D8F04" w:rsidR="00E47979" w:rsidRPr="007504B7" w:rsidRDefault="00E47979" w:rsidP="00BC7B81">
            <w:pPr>
              <w:pStyle w:val="ACNormalItalic"/>
              <w:rPr>
                <w:i w:val="0"/>
              </w:rPr>
            </w:pPr>
            <w:r w:rsidRPr="007504B7">
              <w:rPr>
                <w:i w:val="0"/>
              </w:rPr>
              <w:t>19.4</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C66AF13" w14:textId="77777777" w:rsidR="00CB3862" w:rsidRDefault="00255762" w:rsidP="00BC7B81">
            <w:pPr>
              <w:pStyle w:val="ACNormalItalic"/>
              <w:rPr>
                <w:i w:val="0"/>
                <w:lang w:val="fr-CH"/>
              </w:rPr>
            </w:pPr>
            <w:r>
              <w:rPr>
                <w:noProof/>
              </w:rPr>
              <w:drawing>
                <wp:anchor distT="0" distB="0" distL="114300" distR="114300" simplePos="0" relativeHeight="251660288" behindDoc="0" locked="0" layoutInCell="1" allowOverlap="1" wp14:anchorId="17D5D01D" wp14:editId="0EFA413A">
                  <wp:simplePos x="0" y="0"/>
                  <wp:positionH relativeFrom="column">
                    <wp:posOffset>5405755</wp:posOffset>
                  </wp:positionH>
                  <wp:positionV relativeFrom="paragraph">
                    <wp:posOffset>81453</wp:posOffset>
                  </wp:positionV>
                  <wp:extent cx="549275" cy="549275"/>
                  <wp:effectExtent l="0" t="0" r="3175" b="317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549275" cy="549275"/>
                          </a:xfrm>
                          <a:prstGeom prst="rect">
                            <a:avLst/>
                          </a:prstGeom>
                          <a:noFill/>
                          <a:ln>
                            <a:noFill/>
                          </a:ln>
                        </pic:spPr>
                      </pic:pic>
                    </a:graphicData>
                  </a:graphic>
                </wp:anchor>
              </w:drawing>
            </w:r>
            <w:r w:rsidR="00E47979" w:rsidRPr="007504B7">
              <w:rPr>
                <w:i w:val="0"/>
                <w:lang w:val="fr-CH"/>
              </w:rPr>
              <w:t xml:space="preserve">[DP] [NP] Un bateau qui se retire d'une course doit informer le Comité de course à la première opportunité. </w:t>
            </w:r>
          </w:p>
          <w:p w14:paraId="33DA6BE9" w14:textId="4045AF66" w:rsidR="00E47979" w:rsidRPr="007504B7" w:rsidRDefault="00161BCE" w:rsidP="00BC7B81">
            <w:pPr>
              <w:pStyle w:val="ACNormalItalic"/>
              <w:rPr>
                <w:i w:val="0"/>
                <w:lang w:val="fr-CH"/>
              </w:rPr>
            </w:pPr>
            <w:r w:rsidRPr="00633D66">
              <w:rPr>
                <w:lang w:val="fr-CH"/>
              </w:rPr>
              <w:t>La déclaration de retrait d'une course peut être soumise au moyen de l'</w:t>
            </w:r>
            <w:r>
              <w:rPr>
                <w:lang w:val="fr-CH"/>
              </w:rPr>
              <w:t xml:space="preserve">app </w:t>
            </w:r>
            <w:hyperlink r:id="rId13" w:history="1">
              <w:r w:rsidRPr="00633D66">
                <w:rPr>
                  <w:rStyle w:val="Lienhypertexte"/>
                  <w:lang w:val="fr-CH"/>
                </w:rPr>
                <w:t>Manage2Sail Jury Terminal</w:t>
              </w:r>
            </w:hyperlink>
            <w:r w:rsidRPr="00633D66">
              <w:rPr>
                <w:lang w:val="fr-CH"/>
              </w:rPr>
              <w:t>.</w:t>
            </w:r>
          </w:p>
          <w:p w14:paraId="629840E2" w14:textId="5AD6F2CD" w:rsidR="00E47979" w:rsidRPr="002246E3" w:rsidRDefault="00E47979" w:rsidP="00E72DAA">
            <w:pPr>
              <w:pStyle w:val="ACNormalItalic"/>
              <w:rPr>
                <w:i w:val="0"/>
                <w:lang w:val="fr-CH"/>
              </w:rPr>
            </w:pPr>
            <w:r w:rsidRPr="007504B7">
              <w:rPr>
                <w:i w:val="0"/>
                <w:lang w:val="fr-CH"/>
              </w:rPr>
              <w:t>A terre, ce bateau doit informer personnellement le bureau de course au plus tard dans le temps limite de réclamation.</w:t>
            </w:r>
          </w:p>
        </w:tc>
      </w:tr>
      <w:tr w:rsidR="00E47979" w:rsidRPr="000E68AC" w14:paraId="0DB2CF9B"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4B687E" w14:textId="3B0B0535" w:rsidR="00E47979" w:rsidRPr="00E72DAA" w:rsidRDefault="00E47979" w:rsidP="00BC7B81">
            <w:pPr>
              <w:pStyle w:val="ACNormalItalic"/>
              <w:rPr>
                <w:i w:val="0"/>
                <w:iCs/>
              </w:rPr>
            </w:pPr>
            <w:r w:rsidRPr="00E72DAA">
              <w:rPr>
                <w:i w:val="0"/>
                <w:iCs/>
              </w:rPr>
              <w:t>19.5</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E83E81" w14:textId="4F1AF7B5" w:rsidR="00E47979" w:rsidRPr="00E72DAA" w:rsidRDefault="00E47979" w:rsidP="00BC7B81">
            <w:pPr>
              <w:pStyle w:val="ACNormal"/>
              <w:tabs>
                <w:tab w:val="left" w:pos="977"/>
              </w:tabs>
              <w:rPr>
                <w:iCs/>
              </w:rPr>
            </w:pPr>
            <w:r w:rsidRPr="00E72DAA">
              <w:rPr>
                <w:iCs/>
              </w:rPr>
              <w:t xml:space="preserve">[DP] </w:t>
            </w:r>
            <w:r w:rsidR="005F7461" w:rsidRPr="00E72DAA">
              <w:rPr>
                <w:iCs/>
              </w:rPr>
              <w:t>Une</w:t>
            </w:r>
            <w:r w:rsidRPr="00E72DAA">
              <w:rPr>
                <w:iCs/>
              </w:rPr>
              <w:t xml:space="preserve"> distance de sécurité de 50 mètres autour d’un bateau de ligne (sphère verte sur un mât) doit être respectée. </w:t>
            </w:r>
          </w:p>
        </w:tc>
      </w:tr>
      <w:tr w:rsidR="00E47979" w14:paraId="51FC471F"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D320A3" w14:textId="2500E846" w:rsidR="00E47979" w:rsidRDefault="00E47979" w:rsidP="00BC7B81">
            <w:pPr>
              <w:pStyle w:val="ACnormaltitre-d-article"/>
              <w:tabs>
                <w:tab w:val="clear" w:pos="1134"/>
                <w:tab w:val="left" w:pos="977"/>
              </w:tabs>
            </w:pPr>
            <w:r>
              <w:t>20</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37DBE9" w14:textId="77777777" w:rsidR="00E47979" w:rsidRPr="00A4584D" w:rsidRDefault="00E47979" w:rsidP="00BC7B81">
            <w:pPr>
              <w:pStyle w:val="ACnormaltitre-d-article"/>
              <w:tabs>
                <w:tab w:val="left" w:pos="977"/>
              </w:tabs>
              <w:rPr>
                <w:rFonts w:cs="Arial"/>
                <w:lang w:val="fr-CH"/>
              </w:rPr>
            </w:pPr>
            <w:r w:rsidRPr="00A4584D">
              <w:rPr>
                <w:rFonts w:cs="Arial"/>
                <w:lang w:val="fr-CH"/>
              </w:rPr>
              <w:t>Remplacement d’équipier ou d’équipement</w:t>
            </w:r>
          </w:p>
        </w:tc>
      </w:tr>
      <w:tr w:rsidR="00E47979" w:rsidRPr="000E68AC" w14:paraId="155C7A13"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414E85" w14:textId="7E76CB12" w:rsidR="00E47979" w:rsidRDefault="00E47979" w:rsidP="00BC7B81">
            <w:pPr>
              <w:pStyle w:val="ACNormal"/>
              <w:tabs>
                <w:tab w:val="clear" w:pos="1134"/>
                <w:tab w:val="left" w:pos="977"/>
              </w:tabs>
            </w:pPr>
            <w:r>
              <w:t>20.1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6D54D5" w14:textId="6F8B08AA" w:rsidR="00E47979" w:rsidRDefault="00E47979" w:rsidP="00BC7B81">
            <w:pPr>
              <w:pStyle w:val="ACNormal"/>
              <w:tabs>
                <w:tab w:val="left" w:pos="977"/>
              </w:tabs>
            </w:pPr>
            <w:r w:rsidRPr="00D5168F">
              <w:t xml:space="preserve">[DP] </w:t>
            </w:r>
            <w:r>
              <w:t xml:space="preserve">Le remplacement de concurrents n'est pas autorisé sans l’approbation préalable, par écrit, </w:t>
            </w:r>
            <w:r w:rsidRPr="00A63207">
              <w:t>du</w:t>
            </w:r>
            <w:r w:rsidR="006A74D2">
              <w:t xml:space="preserve"> Comité de course</w:t>
            </w:r>
            <w:r w:rsidRPr="00A63207">
              <w:t>.</w:t>
            </w:r>
            <w:r>
              <w:t xml:space="preserve"> </w:t>
            </w:r>
          </w:p>
        </w:tc>
      </w:tr>
      <w:tr w:rsidR="00E47979" w:rsidRPr="000E68AC" w14:paraId="1A127235"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C3E6C6" w14:textId="1BEDCEF2" w:rsidR="00E47979" w:rsidRDefault="00E47979" w:rsidP="00BC7B81">
            <w:pPr>
              <w:pStyle w:val="ACNormal"/>
              <w:tabs>
                <w:tab w:val="clear" w:pos="1134"/>
                <w:tab w:val="left" w:pos="977"/>
              </w:tabs>
            </w:pPr>
            <w:r>
              <w:t>20.2</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F917CA" w14:textId="77ED5D08" w:rsidR="00E47979" w:rsidRDefault="00E47979" w:rsidP="00BC7B81">
            <w:pPr>
              <w:pStyle w:val="ACNormal"/>
              <w:tabs>
                <w:tab w:val="left" w:pos="977"/>
              </w:tabs>
            </w:pPr>
            <w:r w:rsidRPr="00D5168F">
              <w:t xml:space="preserve">[DP] </w:t>
            </w:r>
            <w:r>
              <w:t xml:space="preserve">Le remplacement d’équipement endommagé ou perdu ne sera pas autorisé sans l’autorisation écrite du </w:t>
            </w:r>
            <w:r w:rsidR="003300F6">
              <w:t>Comité de course</w:t>
            </w:r>
            <w:r>
              <w:t xml:space="preserve">. Les demandes de remplacement doivent être faites au Comité à la première occasion raisonnable, ce qui peut être après la course. </w:t>
            </w:r>
          </w:p>
        </w:tc>
      </w:tr>
      <w:tr w:rsidR="00E42F92" w:rsidRPr="0016596A" w14:paraId="13CD4027"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17DEC9" w14:textId="350122A7" w:rsidR="00E42F92" w:rsidRDefault="00E42F92" w:rsidP="00BC7B81">
            <w:pPr>
              <w:pStyle w:val="ACNormal"/>
              <w:tabs>
                <w:tab w:val="clear" w:pos="1134"/>
                <w:tab w:val="left" w:pos="977"/>
              </w:tabs>
            </w:pPr>
            <w:r>
              <w:t>20.3</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CA9545" w14:textId="5EE42B5A" w:rsidR="00E42F92" w:rsidRPr="00D5168F" w:rsidRDefault="0073332E" w:rsidP="00BC7B81">
            <w:pPr>
              <w:pStyle w:val="ACNormal"/>
              <w:tabs>
                <w:tab w:val="left" w:pos="977"/>
              </w:tabs>
            </w:pPr>
            <w:r>
              <w:rPr>
                <w:noProof/>
              </w:rPr>
              <w:drawing>
                <wp:anchor distT="0" distB="0" distL="114300" distR="114300" simplePos="0" relativeHeight="251662336" behindDoc="0" locked="0" layoutInCell="1" allowOverlap="1" wp14:anchorId="5BD9B47C" wp14:editId="33E13FC3">
                  <wp:simplePos x="0" y="0"/>
                  <wp:positionH relativeFrom="column">
                    <wp:posOffset>5401772</wp:posOffset>
                  </wp:positionH>
                  <wp:positionV relativeFrom="paragraph">
                    <wp:posOffset>0</wp:posOffset>
                  </wp:positionV>
                  <wp:extent cx="549275" cy="549275"/>
                  <wp:effectExtent l="0" t="0" r="3175" b="317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549275" cy="549275"/>
                          </a:xfrm>
                          <a:prstGeom prst="rect">
                            <a:avLst/>
                          </a:prstGeom>
                          <a:noFill/>
                          <a:ln>
                            <a:noFill/>
                          </a:ln>
                        </pic:spPr>
                      </pic:pic>
                    </a:graphicData>
                  </a:graphic>
                </wp:anchor>
              </w:drawing>
            </w:r>
            <w:r w:rsidR="0016596A" w:rsidRPr="004F72E6">
              <w:t>Le remplacement d'équipier ou d</w:t>
            </w:r>
            <w:r w:rsidR="0016596A">
              <w:t xml:space="preserve">'équipement peut être fait au moyen de l'app </w:t>
            </w:r>
            <w:hyperlink r:id="rId14" w:history="1">
              <w:r w:rsidR="0016596A">
                <w:rPr>
                  <w:rStyle w:val="Lienhypertexte"/>
                </w:rPr>
                <w:t>M</w:t>
              </w:r>
              <w:r w:rsidR="0016596A" w:rsidRPr="001A795A">
                <w:rPr>
                  <w:rStyle w:val="Lienhypertexte"/>
                </w:rPr>
                <w:t>anage2Sail Jury Terminal</w:t>
              </w:r>
            </w:hyperlink>
            <w:r w:rsidR="0016596A" w:rsidRPr="00D3668E">
              <w:t>.</w:t>
            </w:r>
            <w:r>
              <w:rPr>
                <w:noProof/>
              </w:rPr>
              <w:t xml:space="preserve"> </w:t>
            </w:r>
          </w:p>
        </w:tc>
      </w:tr>
      <w:tr w:rsidR="00E47979" w:rsidRPr="000E68AC" w14:paraId="4EFD01C0"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B41C37" w14:textId="20E566D7" w:rsidR="00E47979" w:rsidRDefault="00E47979" w:rsidP="00BC7B81">
            <w:pPr>
              <w:pStyle w:val="ACnormaltitre-d-article"/>
              <w:tabs>
                <w:tab w:val="clear" w:pos="1134"/>
                <w:tab w:val="left" w:pos="977"/>
              </w:tabs>
            </w:pPr>
            <w:r>
              <w:t>21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1BA104" w14:textId="1E22B228" w:rsidR="00E47979" w:rsidRPr="00D5168F" w:rsidRDefault="00E47979" w:rsidP="00BC7B81">
            <w:pPr>
              <w:pStyle w:val="ACnormaltitre-d-article"/>
              <w:tabs>
                <w:tab w:val="left" w:pos="977"/>
              </w:tabs>
              <w:rPr>
                <w:lang w:val="fr-CH"/>
              </w:rPr>
            </w:pPr>
            <w:r w:rsidRPr="00D5168F">
              <w:rPr>
                <w:lang w:val="fr-CH"/>
              </w:rPr>
              <w:t>Contrôles d’équipement</w:t>
            </w:r>
            <w:r>
              <w:rPr>
                <w:lang w:val="fr-CH"/>
              </w:rPr>
              <w:t xml:space="preserve"> et</w:t>
            </w:r>
            <w:r w:rsidRPr="00D5168F">
              <w:rPr>
                <w:lang w:val="fr-CH"/>
              </w:rPr>
              <w:t xml:space="preserve"> de jauge</w:t>
            </w:r>
          </w:p>
        </w:tc>
      </w:tr>
      <w:tr w:rsidR="00E47979" w:rsidRPr="000E68AC" w14:paraId="20C6ADE8"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3900C9" w14:textId="328F33AF" w:rsidR="00E47979" w:rsidRDefault="00E47979" w:rsidP="00BC7B81">
            <w:pPr>
              <w:pStyle w:val="ACNormal"/>
              <w:tabs>
                <w:tab w:val="clear" w:pos="1134"/>
                <w:tab w:val="left" w:pos="977"/>
              </w:tabs>
            </w:pPr>
            <w:r>
              <w:t>21.1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1E8450" w14:textId="7F3FD487" w:rsidR="00E47979" w:rsidRDefault="00E47979" w:rsidP="00BC7B81">
            <w:pPr>
              <w:pStyle w:val="ACNormal"/>
              <w:tabs>
                <w:tab w:val="left" w:pos="977"/>
              </w:tabs>
            </w:pPr>
            <w:r>
              <w:t>Un bateau ou son équipement peut être contrôlé à tout moment afin de vérifier sa conformité avec les règles de classe, les AC et IC.</w:t>
            </w:r>
          </w:p>
        </w:tc>
      </w:tr>
      <w:tr w:rsidR="00E47979" w:rsidRPr="000E68AC" w14:paraId="517D5DFB"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0A63A5" w14:textId="67256C4E" w:rsidR="00E47979" w:rsidRDefault="00E47979" w:rsidP="00BC7B81">
            <w:pPr>
              <w:pStyle w:val="ACNormal"/>
              <w:tabs>
                <w:tab w:val="clear" w:pos="1134"/>
                <w:tab w:val="left" w:pos="977"/>
              </w:tabs>
            </w:pPr>
            <w:r>
              <w:t>21.2</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9B6BA4" w14:textId="1DAD3F5F" w:rsidR="00E47979" w:rsidRDefault="00E47979" w:rsidP="00BC7B81">
            <w:pPr>
              <w:pStyle w:val="ACNormal"/>
              <w:tabs>
                <w:tab w:val="left" w:pos="977"/>
              </w:tabs>
            </w:pPr>
            <w:r>
              <w:t xml:space="preserve">[DP] </w:t>
            </w:r>
            <w:r w:rsidRPr="00C70083">
              <w:t xml:space="preserve">[NP] </w:t>
            </w:r>
            <w:r>
              <w:t>Sur l’eau, un membre des officiels de la course peut demander à un bateau de rejoindre immédiatement une zone donnée pour y être contrôlé.</w:t>
            </w:r>
          </w:p>
        </w:tc>
      </w:tr>
      <w:tr w:rsidR="00E47979" w14:paraId="4731D2AF"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8B5A3F" w14:textId="762C1BD5" w:rsidR="00E47979" w:rsidRDefault="00E47979" w:rsidP="00BC7B81">
            <w:pPr>
              <w:pStyle w:val="ACnormaltitre-d-article"/>
              <w:tabs>
                <w:tab w:val="clear" w:pos="1134"/>
                <w:tab w:val="left" w:pos="977"/>
              </w:tabs>
            </w:pPr>
            <w:r>
              <w:t>22</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2D0551" w14:textId="77777777" w:rsidR="00E47979" w:rsidRDefault="00E47979" w:rsidP="00BC7B81">
            <w:pPr>
              <w:pStyle w:val="ACnormaltitre-d-article"/>
              <w:tabs>
                <w:tab w:val="left" w:pos="977"/>
              </w:tabs>
            </w:pPr>
            <w:r>
              <w:rPr>
                <w:lang w:val="fr-FR"/>
              </w:rPr>
              <w:t>Embarcations officielles</w:t>
            </w:r>
          </w:p>
        </w:tc>
      </w:tr>
      <w:tr w:rsidR="00E47979" w:rsidRPr="000E68AC" w14:paraId="1B8CB2FD"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6C70BE" w14:textId="04157D14" w:rsidR="00E47979" w:rsidRPr="00294958" w:rsidRDefault="00E47979" w:rsidP="00BC7B81">
            <w:pPr>
              <w:pStyle w:val="ACNormal"/>
              <w:tabs>
                <w:tab w:val="clear" w:pos="1134"/>
                <w:tab w:val="left" w:pos="977"/>
              </w:tabs>
            </w:pPr>
            <w:r>
              <w:t>22.1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316F9B" w14:textId="77777777" w:rsidR="00E47979" w:rsidRDefault="00E47979" w:rsidP="00BC7B81">
            <w:pPr>
              <w:pStyle w:val="ACNormal"/>
              <w:tabs>
                <w:tab w:val="left" w:pos="977"/>
              </w:tabs>
            </w:pPr>
            <w:r w:rsidRPr="00294958">
              <w:t xml:space="preserve">Les </w:t>
            </w:r>
            <w:r>
              <w:t>embarcations</w:t>
            </w:r>
            <w:r w:rsidRPr="00294958">
              <w:t xml:space="preserve"> officiel</w:t>
            </w:r>
            <w:r>
              <w:t>le</w:t>
            </w:r>
            <w:r w:rsidRPr="00294958">
              <w:t>s seront identifié</w:t>
            </w:r>
            <w:r>
              <w:t>e</w:t>
            </w:r>
            <w:r w:rsidRPr="00294958">
              <w:t>s comme suit</w:t>
            </w:r>
            <w:r w:rsidRPr="00DB1627">
              <w:t xml:space="preserve"> : </w:t>
            </w:r>
          </w:p>
          <w:p w14:paraId="4C019331" w14:textId="77777777" w:rsidR="00E47979" w:rsidRPr="00EB28AB" w:rsidRDefault="00E47979" w:rsidP="00BC7B81">
            <w:pPr>
              <w:pStyle w:val="ACbullet-list"/>
              <w:rPr>
                <w:highlight w:val="yellow"/>
              </w:rPr>
            </w:pPr>
            <w:r w:rsidRPr="00EB28AB">
              <w:rPr>
                <w:highlight w:val="yellow"/>
              </w:rPr>
              <w:t>Organisateurs – pavillon blanc avec les lettres RC</w:t>
            </w:r>
          </w:p>
          <w:p w14:paraId="73788FDF" w14:textId="77777777" w:rsidR="00E47979" w:rsidRPr="00EB28AB" w:rsidRDefault="00E47979" w:rsidP="00BC7B81">
            <w:pPr>
              <w:pStyle w:val="ACbullet-list"/>
              <w:rPr>
                <w:highlight w:val="yellow"/>
              </w:rPr>
            </w:pPr>
            <w:r w:rsidRPr="00EB28AB">
              <w:rPr>
                <w:highlight w:val="yellow"/>
              </w:rPr>
              <w:t>Jury – pavillon jaune avec JURY</w:t>
            </w:r>
          </w:p>
          <w:p w14:paraId="73344C61" w14:textId="77777777" w:rsidR="00E47979" w:rsidRPr="00EB28AB" w:rsidRDefault="00E47979" w:rsidP="00BC7B81">
            <w:pPr>
              <w:pStyle w:val="ACbullet-list"/>
              <w:rPr>
                <w:highlight w:val="yellow"/>
              </w:rPr>
            </w:pPr>
            <w:r w:rsidRPr="00EB28AB">
              <w:rPr>
                <w:highlight w:val="yellow"/>
              </w:rPr>
              <w:t>Sécurité – pavillon blanc avec la lettre S</w:t>
            </w:r>
          </w:p>
          <w:p w14:paraId="17EDDEE5" w14:textId="13082159" w:rsidR="00E47979" w:rsidRPr="00484839" w:rsidRDefault="00E47979" w:rsidP="00BC7B81">
            <w:pPr>
              <w:pStyle w:val="ACnormal-Note-guide-rouge"/>
            </w:pPr>
            <w:r w:rsidRPr="006105ED">
              <w:t>Liste</w:t>
            </w:r>
            <w:r w:rsidRPr="00EB28AB">
              <w:t xml:space="preserve"> et description d</w:t>
            </w:r>
            <w:r w:rsidR="00C93948">
              <w:t xml:space="preserve">es </w:t>
            </w:r>
            <w:r w:rsidRPr="00EB28AB">
              <w:t>identifications</w:t>
            </w:r>
          </w:p>
        </w:tc>
      </w:tr>
      <w:tr w:rsidR="00E47979" w14:paraId="4973D343"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BB456F" w14:textId="0356D2B6" w:rsidR="00E47979" w:rsidRDefault="00E47979" w:rsidP="00BC7B81">
            <w:pPr>
              <w:pStyle w:val="ACnormaltitre-d-article"/>
              <w:tabs>
                <w:tab w:val="clear" w:pos="1134"/>
                <w:tab w:val="left" w:pos="977"/>
              </w:tabs>
            </w:pPr>
            <w:r>
              <w:t>23</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49EF72" w14:textId="2C7189BE" w:rsidR="00E47979" w:rsidRDefault="00E47979" w:rsidP="00BC7B81">
            <w:pPr>
              <w:pStyle w:val="ACnormaltitre-d-article"/>
              <w:tabs>
                <w:tab w:val="left" w:pos="977"/>
              </w:tabs>
            </w:pPr>
            <w:r>
              <w:rPr>
                <w:lang w:val="fr-FR"/>
              </w:rPr>
              <w:t>Equipe d'accompagnateurs</w:t>
            </w:r>
            <w:r w:rsidR="00B17877">
              <w:rPr>
                <w:lang w:val="fr-FR"/>
              </w:rPr>
              <w:t xml:space="preserve"> </w:t>
            </w:r>
          </w:p>
        </w:tc>
      </w:tr>
      <w:tr w:rsidR="00E47979" w:rsidRPr="000E68AC" w14:paraId="238C61C0"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C2376A" w14:textId="16817BEC" w:rsidR="00E47979" w:rsidRPr="00F3368D" w:rsidRDefault="00E47979" w:rsidP="00BC7B81">
            <w:pPr>
              <w:pStyle w:val="ACNormalItalic"/>
            </w:pPr>
            <w:r>
              <w:t>2</w:t>
            </w:r>
            <w:r w:rsidRPr="00C35AF0">
              <w:t>3</w:t>
            </w:r>
            <w:r w:rsidRPr="00F3368D">
              <w:t>.1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B68308" w14:textId="2BAB2CE9" w:rsidR="00E47979" w:rsidRPr="002D6749" w:rsidRDefault="00E47979" w:rsidP="00BC7B81">
            <w:pPr>
              <w:pStyle w:val="ACNormal"/>
              <w:tabs>
                <w:tab w:val="left" w:pos="977"/>
              </w:tabs>
              <w:rPr>
                <w:i/>
              </w:rPr>
            </w:pPr>
            <w:r w:rsidRPr="002D6749">
              <w:rPr>
                <w:i/>
              </w:rPr>
              <w:t>Les embarcations des accompagnateurs ne doivent pas être</w:t>
            </w:r>
            <w:r>
              <w:rPr>
                <w:i/>
              </w:rPr>
              <w:t> </w:t>
            </w:r>
            <w:r w:rsidRPr="002D6749">
              <w:rPr>
                <w:i/>
              </w:rPr>
              <w:t>:</w:t>
            </w:r>
          </w:p>
          <w:p w14:paraId="12871FAF" w14:textId="77777777" w:rsidR="00E47979" w:rsidRPr="00C73A3A" w:rsidRDefault="00E47979" w:rsidP="00BC7B81">
            <w:pPr>
              <w:pStyle w:val="ACbullet-list"/>
              <w:rPr>
                <w:i/>
                <w:iCs/>
              </w:rPr>
            </w:pPr>
            <w:r w:rsidRPr="00A36FBE">
              <w:rPr>
                <w:i/>
              </w:rPr>
              <w:t>à moins de 100m d'un bateau en course</w:t>
            </w:r>
            <w:r>
              <w:rPr>
                <w:i/>
              </w:rPr>
              <w:t>;</w:t>
            </w:r>
          </w:p>
          <w:p w14:paraId="63F64BC0" w14:textId="7A4A6164" w:rsidR="00E47979" w:rsidRPr="001F4C42" w:rsidRDefault="00E47979" w:rsidP="00BC7B81">
            <w:pPr>
              <w:pStyle w:val="ACbullet-list"/>
              <w:rPr>
                <w:i/>
              </w:rPr>
            </w:pPr>
            <w:r w:rsidRPr="00925C4C">
              <w:rPr>
                <w:i/>
              </w:rPr>
              <w:t>à moin</w:t>
            </w:r>
            <w:r w:rsidRPr="00F3213F">
              <w:rPr>
                <w:i/>
              </w:rPr>
              <w:t>s</w:t>
            </w:r>
            <w:r w:rsidRPr="00E81A10">
              <w:rPr>
                <w:i/>
              </w:rPr>
              <w:t xml:space="preserve"> de</w:t>
            </w:r>
            <w:r w:rsidRPr="00633BD3">
              <w:rPr>
                <w:i/>
              </w:rPr>
              <w:t xml:space="preserve"> 100m </w:t>
            </w:r>
            <w:r w:rsidRPr="002D6749">
              <w:rPr>
                <w:i/>
              </w:rPr>
              <w:t xml:space="preserve">sous le vent de la ligne de départ </w:t>
            </w:r>
            <w:r w:rsidRPr="001F4C42">
              <w:rPr>
                <w:i/>
              </w:rPr>
              <w:t xml:space="preserve">ou à moins de 100m </w:t>
            </w:r>
            <w:r w:rsidRPr="001F4C42">
              <w:rPr>
                <w:i/>
                <w:iCs/>
              </w:rPr>
              <w:t>de ses</w:t>
            </w:r>
            <w:r w:rsidRPr="001F4C42">
              <w:rPr>
                <w:i/>
              </w:rPr>
              <w:t xml:space="preserve"> marques de départ depuis le signal préparatoire et jusqu'à ce que tous les bateaux aient quitté la zone de départ; Toutefois, lorsque le comité de course signale un report ou un abandon de la course, les embarcations des personnes de soutien peuvent entrer dans la zone sous le vent de la ligne de départ et de ses prolongements pour servir leurs athlètes, mais doivent limiter leur vitesse à 5 nœuds</w:t>
            </w:r>
          </w:p>
          <w:p w14:paraId="7AC4F703" w14:textId="77777777" w:rsidR="00E47979" w:rsidRPr="001F4C42" w:rsidRDefault="00E47979" w:rsidP="00BC7B81">
            <w:pPr>
              <w:pStyle w:val="ACbullet-list"/>
              <w:rPr>
                <w:i/>
              </w:rPr>
            </w:pPr>
            <w:r w:rsidRPr="001F4C42">
              <w:rPr>
                <w:i/>
              </w:rPr>
              <w:t xml:space="preserve">entre un bateau en course et la prochaine marque du parcours; </w:t>
            </w:r>
          </w:p>
          <w:p w14:paraId="71452E5D" w14:textId="16A2246D" w:rsidR="00E47979" w:rsidRPr="001F4C42" w:rsidRDefault="00E47979" w:rsidP="00BC7B81">
            <w:pPr>
              <w:pStyle w:val="ACbullet-list"/>
              <w:rPr>
                <w:i/>
              </w:rPr>
            </w:pPr>
            <w:r w:rsidRPr="001F4C42">
              <w:rPr>
                <w:i/>
              </w:rPr>
              <w:t>entre le</w:t>
            </w:r>
            <w:r w:rsidR="005309F1">
              <w:rPr>
                <w:i/>
              </w:rPr>
              <w:t>s</w:t>
            </w:r>
            <w:r w:rsidRPr="001F4C42">
              <w:rPr>
                <w:i/>
              </w:rPr>
              <w:t xml:space="preserve"> parcours intérieur et extérieur</w:t>
            </w:r>
            <w:r w:rsidRPr="001F4C42" w:rsidDel="00887FB0">
              <w:rPr>
                <w:i/>
              </w:rPr>
              <w:t xml:space="preserve"> </w:t>
            </w:r>
            <w:r w:rsidRPr="001F4C42">
              <w:rPr>
                <w:i/>
              </w:rPr>
              <w:t>d'un parcours trapézoïdal, tant que des bateaux sont en course;</w:t>
            </w:r>
          </w:p>
          <w:p w14:paraId="478EAEBA" w14:textId="77777777" w:rsidR="00E47979" w:rsidRPr="001F4C42" w:rsidRDefault="00E47979" w:rsidP="00BC7B81">
            <w:pPr>
              <w:pStyle w:val="ACbullet-list"/>
              <w:rPr>
                <w:i/>
              </w:rPr>
            </w:pPr>
            <w:r w:rsidRPr="001F4C42">
              <w:rPr>
                <w:i/>
              </w:rPr>
              <w:lastRenderedPageBreak/>
              <w:t>à moins de 100m de la ligne d'arrivée pendant que des bateaux sont en train de finir.</w:t>
            </w:r>
          </w:p>
          <w:p w14:paraId="0F50A310" w14:textId="56339BDA" w:rsidR="00E47979" w:rsidRPr="001F4C42" w:rsidRDefault="00E47979" w:rsidP="00BC7B81">
            <w:pPr>
              <w:pStyle w:val="ACNormalItalic"/>
              <w:rPr>
                <w:lang w:val="fr-CH"/>
              </w:rPr>
            </w:pPr>
            <w:r w:rsidRPr="001F4C42">
              <w:rPr>
                <w:lang w:val="fr-CH"/>
              </w:rPr>
              <w:t>Les embarcations des accompagnateurs doivent manœuvrer autour de la zone de course de manière à minimiser l'effet des remous sur les bateaux en course et s'ils se déplacent à plus de 5 nœuds ils doivent rester au-delà de 150m de tout bateau en course.</w:t>
            </w:r>
          </w:p>
        </w:tc>
      </w:tr>
      <w:tr w:rsidR="00E47979" w:rsidRPr="000E68AC" w14:paraId="211D0DF9"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D2593D" w14:textId="6C6C6901" w:rsidR="00E47979" w:rsidRPr="00221EF9" w:rsidRDefault="00E47979" w:rsidP="00BC7B81">
            <w:pPr>
              <w:pStyle w:val="ACNormalItalic"/>
              <w:tabs>
                <w:tab w:val="clear" w:pos="1134"/>
                <w:tab w:val="left" w:pos="977"/>
              </w:tabs>
            </w:pPr>
            <w:r w:rsidRPr="00221EF9">
              <w:lastRenderedPageBreak/>
              <w:t>2</w:t>
            </w:r>
            <w:r>
              <w:t>3</w:t>
            </w:r>
            <w:r w:rsidRPr="00221EF9">
              <w:t>.</w:t>
            </w:r>
            <w:r>
              <w:t>2</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3631B1" w14:textId="536E2305" w:rsidR="00E47979" w:rsidRPr="00E47979" w:rsidRDefault="00E47979" w:rsidP="00EC3599">
            <w:pPr>
              <w:pStyle w:val="ACNormalItalic"/>
              <w:tabs>
                <w:tab w:val="left" w:pos="977"/>
              </w:tabs>
              <w:rPr>
                <w:lang w:val="fr-CH"/>
              </w:rPr>
            </w:pPr>
            <w:r w:rsidRPr="00D25C2E">
              <w:rPr>
                <w:lang w:val="fr-CH"/>
              </w:rPr>
              <w:t xml:space="preserve">Les embarcations des </w:t>
            </w:r>
            <w:r>
              <w:rPr>
                <w:lang w:val="fr-CH"/>
              </w:rPr>
              <w:t>accompagnateur</w:t>
            </w:r>
            <w:r w:rsidRPr="00D25C2E">
              <w:rPr>
                <w:lang w:val="fr-CH"/>
              </w:rPr>
              <w:t>s doivent être identifié</w:t>
            </w:r>
            <w:r w:rsidR="004F1849">
              <w:rPr>
                <w:lang w:val="fr-CH"/>
              </w:rPr>
              <w:t>e</w:t>
            </w:r>
            <w:r w:rsidRPr="00D25C2E">
              <w:rPr>
                <w:lang w:val="fr-CH"/>
              </w:rPr>
              <w:t xml:space="preserve">s comme </w:t>
            </w:r>
            <w:r>
              <w:rPr>
                <w:lang w:val="fr-CH"/>
              </w:rPr>
              <w:t>mentionné sur IC 22.1.</w:t>
            </w:r>
          </w:p>
        </w:tc>
      </w:tr>
      <w:tr w:rsidR="00E47979" w14:paraId="37748B75"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ADC58C" w14:textId="38C0C79A" w:rsidR="00E47979" w:rsidRDefault="00E47979" w:rsidP="00BC7B81">
            <w:pPr>
              <w:pStyle w:val="ACnormaltitre-d-article"/>
              <w:tabs>
                <w:tab w:val="clear" w:pos="1134"/>
                <w:tab w:val="left" w:pos="977"/>
              </w:tabs>
            </w:pPr>
            <w:r>
              <w:t>24</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ACE907" w14:textId="77777777" w:rsidR="00E47979" w:rsidRPr="00326DE8" w:rsidRDefault="00E47979" w:rsidP="00BC7B81">
            <w:pPr>
              <w:pStyle w:val="ACnormaltitre-d-article"/>
              <w:tabs>
                <w:tab w:val="left" w:pos="977"/>
              </w:tabs>
              <w:rPr>
                <w:lang w:val="fr-CH"/>
              </w:rPr>
            </w:pPr>
            <w:r w:rsidRPr="00326DE8">
              <w:rPr>
                <w:lang w:val="fr-CH"/>
              </w:rPr>
              <w:t>Evacuation des détritus</w:t>
            </w:r>
          </w:p>
        </w:tc>
      </w:tr>
      <w:tr w:rsidR="00E47979" w:rsidRPr="000E68AC" w14:paraId="1E6F5F14" w14:textId="77777777" w:rsidTr="00DD27D6">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16E026" w14:textId="64D61C8F" w:rsidR="00E47979" w:rsidRDefault="00E47979" w:rsidP="00BC7B81">
            <w:pPr>
              <w:pStyle w:val="ACNormal"/>
              <w:tabs>
                <w:tab w:val="clear" w:pos="1134"/>
                <w:tab w:val="left" w:pos="977"/>
              </w:tabs>
            </w:pPr>
            <w:r>
              <w:t>24.1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6AD4B7" w14:textId="5699DDC6" w:rsidR="00E47979" w:rsidRDefault="00E47979" w:rsidP="00BC7B81">
            <w:pPr>
              <w:pStyle w:val="ACNormal"/>
              <w:tabs>
                <w:tab w:val="left" w:pos="977"/>
              </w:tabs>
            </w:pPr>
            <w:r>
              <w:t>Les détritus peuvent être placés à bord des embarcations des officiels ou des accompagnateurs [ ou, à terre dans les conteneurs destinés à cet effet].</w:t>
            </w:r>
          </w:p>
        </w:tc>
      </w:tr>
    </w:tbl>
    <w:p w14:paraId="33358ABF" w14:textId="77777777" w:rsidR="009A685E" w:rsidRPr="00EB28AB" w:rsidRDefault="009A685E">
      <w:pPr>
        <w:widowControl/>
        <w:suppressAutoHyphens w:val="0"/>
        <w:autoSpaceDN/>
        <w:spacing w:after="160" w:line="259" w:lineRule="auto"/>
        <w:textAlignment w:val="auto"/>
        <w:rPr>
          <w:rFonts w:eastAsiaTheme="minorEastAsia" w:cstheme="minorBidi"/>
          <w:b/>
          <w:sz w:val="28"/>
          <w:szCs w:val="32"/>
          <w:lang w:val="fr-CH"/>
        </w:rPr>
      </w:pPr>
      <w:r w:rsidRPr="0095329A">
        <w:rPr>
          <w:lang w:val="fr-CH"/>
        </w:rPr>
        <w:br w:type="page"/>
      </w:r>
    </w:p>
    <w:p w14:paraId="45F8B543" w14:textId="57645BF2" w:rsidR="00FF6875" w:rsidRPr="000329F3" w:rsidRDefault="00CB237D" w:rsidP="00FF6875">
      <w:pPr>
        <w:pStyle w:val="ACTitle-1Addendum"/>
        <w:rPr>
          <w:lang w:val="fr-CH"/>
        </w:rPr>
      </w:pPr>
      <w:r w:rsidRPr="000329F3">
        <w:rPr>
          <w:lang w:val="fr-CH"/>
        </w:rPr>
        <w:lastRenderedPageBreak/>
        <w:t>A</w:t>
      </w:r>
      <w:r w:rsidR="003135E4" w:rsidRPr="000329F3">
        <w:rPr>
          <w:lang w:val="fr-CH"/>
        </w:rPr>
        <w:t>ddendum</w:t>
      </w:r>
      <w:r w:rsidR="00FF6875" w:rsidRPr="000329F3">
        <w:rPr>
          <w:lang w:val="fr-CH"/>
        </w:rPr>
        <w:t xml:space="preserve"> </w:t>
      </w:r>
      <w:r w:rsidR="009A685E" w:rsidRPr="000329F3">
        <w:rPr>
          <w:lang w:val="fr-CH"/>
        </w:rPr>
        <w:t>A</w:t>
      </w:r>
    </w:p>
    <w:p w14:paraId="714EA27B" w14:textId="15EB8390" w:rsidR="00FF6875" w:rsidRPr="000329F3" w:rsidRDefault="00FF6875" w:rsidP="00FF6875">
      <w:pPr>
        <w:pStyle w:val="ACTitle-2Addendum"/>
        <w:rPr>
          <w:lang w:val="fr-CH"/>
        </w:rPr>
      </w:pPr>
      <w:r w:rsidRPr="000329F3">
        <w:rPr>
          <w:lang w:val="fr-CH"/>
        </w:rPr>
        <w:t xml:space="preserve">Parcours </w:t>
      </w:r>
      <w:r w:rsidR="00D53CE9">
        <w:rPr>
          <w:lang w:val="fr-CH"/>
        </w:rPr>
        <w:t xml:space="preserve">côtier </w:t>
      </w:r>
      <w:r w:rsidRPr="000329F3">
        <w:rPr>
          <w:lang w:val="fr-CH"/>
        </w:rPr>
        <w:t>à effectuer :</w:t>
      </w:r>
    </w:p>
    <w:p w14:paraId="70BC2C09" w14:textId="7C0B1DA3" w:rsidR="00FF6875" w:rsidRPr="003B359B" w:rsidRDefault="00822235" w:rsidP="00690A69">
      <w:pPr>
        <w:pStyle w:val="ACnormal-Note-guide-rouge"/>
      </w:pPr>
      <w:r>
        <w:t>Ci-dessous, i</w:t>
      </w:r>
      <w:r w:rsidR="00EB6B26">
        <w:t>nsérez</w:t>
      </w:r>
      <w:r w:rsidR="005F317E">
        <w:t xml:space="preserve"> un schéma du parcours à </w:t>
      </w:r>
      <w:r w:rsidR="00D53CE9">
        <w:t>effectuer</w:t>
      </w:r>
      <w:r w:rsidR="005F317E">
        <w:t xml:space="preserve">, </w:t>
      </w:r>
      <w:r w:rsidR="00F3129E">
        <w:t xml:space="preserve">avec les marques numérotées et les angles approximatifs </w:t>
      </w:r>
      <w:r w:rsidR="00D53CE9">
        <w:t>entre les bords</w:t>
      </w:r>
      <w:r w:rsidR="00801E40">
        <w:t xml:space="preserve"> et des flèches indiquant le sens du parcours</w:t>
      </w:r>
    </w:p>
    <w:p w14:paraId="730029B2" w14:textId="77777777" w:rsidR="00E22040" w:rsidRPr="0055364E" w:rsidRDefault="00E22040" w:rsidP="00E22040">
      <w:pPr>
        <w:rPr>
          <w:lang w:val="fr-CH"/>
        </w:rPr>
      </w:pPr>
    </w:p>
    <w:p w14:paraId="724050FA" w14:textId="286F8D2B" w:rsidR="0018556C" w:rsidRPr="00EB6B26" w:rsidRDefault="0018556C" w:rsidP="007D3C6B">
      <w:pPr>
        <w:tabs>
          <w:tab w:val="center" w:pos="5103"/>
          <w:tab w:val="center" w:pos="8505"/>
        </w:tabs>
        <w:rPr>
          <w:lang w:val="fr-CH"/>
        </w:rPr>
      </w:pPr>
    </w:p>
    <w:sectPr w:rsidR="0018556C" w:rsidRPr="00EB6B26" w:rsidSect="00CB2D03">
      <w:headerReference w:type="default" r:id="rId15"/>
      <w:footerReference w:type="default" r:id="rId16"/>
      <w:pgSz w:w="11906" w:h="16820"/>
      <w:pgMar w:top="1418" w:right="851" w:bottom="567"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287D2" w14:textId="77777777" w:rsidR="006B0672" w:rsidRDefault="006B0672" w:rsidP="00FF6875">
      <w:r>
        <w:separator/>
      </w:r>
    </w:p>
  </w:endnote>
  <w:endnote w:type="continuationSeparator" w:id="0">
    <w:p w14:paraId="3B143172" w14:textId="77777777" w:rsidR="006B0672" w:rsidRDefault="006B0672" w:rsidP="00FF6875">
      <w:r>
        <w:continuationSeparator/>
      </w:r>
    </w:p>
  </w:endnote>
  <w:endnote w:type="continuationNotice" w:id="1">
    <w:p w14:paraId="40413DBE" w14:textId="77777777" w:rsidR="006B0672" w:rsidRDefault="006B0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jaVu Sans">
    <w:altName w:val="Verdana"/>
    <w:charset w:val="00"/>
    <w:family w:val="auto"/>
    <w:pitch w:val="variable"/>
  </w:font>
  <w:font w:name="Eurostile">
    <w:charset w:val="00"/>
    <w:family w:val="auto"/>
    <w:pitch w:val="variable"/>
    <w:sig w:usb0="00000083" w:usb1="00000000" w:usb2="00000000" w:usb3="00000000" w:csb0="00000009" w:csb1="00000000"/>
  </w:font>
  <w:font w:name="Yu Mincho">
    <w:charset w:val="80"/>
    <w:family w:val="roman"/>
    <w:pitch w:val="variable"/>
    <w:sig w:usb0="800002E7" w:usb1="2AC7FCFF" w:usb2="00000012" w:usb3="00000000" w:csb0="0002009F" w:csb1="00000000"/>
  </w:font>
  <w:font w:name="F">
    <w:charset w:val="00"/>
    <w:family w:val="auto"/>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7"/>
      <w:gridCol w:w="2038"/>
      <w:gridCol w:w="2038"/>
      <w:gridCol w:w="2038"/>
      <w:gridCol w:w="2038"/>
    </w:tblGrid>
    <w:tr w:rsidR="007D7E63" w:rsidRPr="00D00E83" w14:paraId="45D5A659" w14:textId="77777777" w:rsidTr="00EB28AB">
      <w:tc>
        <w:tcPr>
          <w:tcW w:w="2037" w:type="dxa"/>
        </w:tcPr>
        <w:p w14:paraId="1D2BABA3" w14:textId="77777777" w:rsidR="007D7E63" w:rsidRPr="00EB28AB" w:rsidRDefault="007D7E63" w:rsidP="007D7E63">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1</w:t>
          </w:r>
        </w:p>
      </w:tc>
      <w:tc>
        <w:tcPr>
          <w:tcW w:w="2038" w:type="dxa"/>
        </w:tcPr>
        <w:p w14:paraId="2F644BE8" w14:textId="77777777" w:rsidR="007D7E63" w:rsidRPr="00EB28AB" w:rsidRDefault="007D7E63" w:rsidP="007D7E63">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2</w:t>
          </w:r>
        </w:p>
      </w:tc>
      <w:tc>
        <w:tcPr>
          <w:tcW w:w="2038" w:type="dxa"/>
        </w:tcPr>
        <w:p w14:paraId="35C0C5E5" w14:textId="77777777" w:rsidR="007D7E63" w:rsidRPr="00EB28AB" w:rsidRDefault="007D7E63" w:rsidP="007D7E63">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3</w:t>
          </w:r>
        </w:p>
      </w:tc>
      <w:tc>
        <w:tcPr>
          <w:tcW w:w="2038" w:type="dxa"/>
        </w:tcPr>
        <w:p w14:paraId="3F74A806" w14:textId="77777777" w:rsidR="007D7E63" w:rsidRPr="00EB28AB" w:rsidRDefault="007D7E63" w:rsidP="007D7E63">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4</w:t>
          </w:r>
        </w:p>
      </w:tc>
      <w:tc>
        <w:tcPr>
          <w:tcW w:w="2038" w:type="dxa"/>
        </w:tcPr>
        <w:p w14:paraId="795ED31B" w14:textId="77777777" w:rsidR="007D7E63" w:rsidRPr="00EB28AB" w:rsidRDefault="007D7E63" w:rsidP="007D7E63">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5</w:t>
          </w:r>
        </w:p>
      </w:tc>
    </w:tr>
  </w:tbl>
  <w:p w14:paraId="3D9B8C7F" w14:textId="77777777" w:rsidR="00FE6E05" w:rsidRDefault="00FE6E05" w:rsidP="00D265C5">
    <w:pPr>
      <w:pStyle w:val="ACpied-de-page"/>
    </w:pPr>
  </w:p>
  <w:p w14:paraId="13BABA8E" w14:textId="6D600BD1" w:rsidR="006B57FB" w:rsidRPr="00EB28AB" w:rsidRDefault="00685BA2" w:rsidP="00D265C5">
    <w:pPr>
      <w:pStyle w:val="ACpied-de-page"/>
      <w:rPr>
        <w:lang w:val="it-CH"/>
      </w:rPr>
    </w:pPr>
    <w:r>
      <w:fldChar w:fldCharType="begin"/>
    </w:r>
    <w:r w:rsidRPr="00EB28AB">
      <w:rPr>
        <w:lang w:val="it-CH"/>
      </w:rPr>
      <w:instrText>FILENAME \* MERGEFORMAT</w:instrText>
    </w:r>
    <w:r>
      <w:fldChar w:fldCharType="separate"/>
    </w:r>
    <w:r w:rsidR="00B019A0" w:rsidRPr="00EB28AB">
      <w:rPr>
        <w:noProof/>
        <w:lang w:val="it-CH"/>
      </w:rPr>
      <w:t>SI-IC-Standard_2021_e-f_v1.2</w:t>
    </w:r>
    <w:r>
      <w:rPr>
        <w:noProof/>
      </w:rPr>
      <w:fldChar w:fldCharType="end"/>
    </w:r>
    <w:r w:rsidR="00724016" w:rsidRPr="00EB28AB">
      <w:rPr>
        <w:lang w:val="it-CH"/>
      </w:rPr>
      <w:tab/>
    </w:r>
    <w:fldSimple w:instr=" DATE   \* MERGEFORMAT ">
      <w:r w:rsidR="000E68AC">
        <w:rPr>
          <w:noProof/>
        </w:rPr>
        <w:t>24.03.2023</w:t>
      </w:r>
    </w:fldSimple>
    <w:r w:rsidR="00724016" w:rsidRPr="00EB28AB">
      <w:rPr>
        <w:lang w:val="it-CH"/>
      </w:rPr>
      <w:tab/>
    </w:r>
    <w:r w:rsidR="00724016" w:rsidRPr="001121A1">
      <w:fldChar w:fldCharType="begin"/>
    </w:r>
    <w:r w:rsidR="00724016" w:rsidRPr="00EB28AB">
      <w:rPr>
        <w:lang w:val="it-CH"/>
      </w:rPr>
      <w:instrText>PAGE   \* MERGEFORMAT</w:instrText>
    </w:r>
    <w:r w:rsidR="00724016" w:rsidRPr="001121A1">
      <w:fldChar w:fldCharType="separate"/>
    </w:r>
    <w:r w:rsidR="00724016" w:rsidRPr="00EB28AB">
      <w:rPr>
        <w:lang w:val="it-CH"/>
      </w:rPr>
      <w:t>4</w:t>
    </w:r>
    <w:r w:rsidR="00724016" w:rsidRPr="001121A1">
      <w:fldChar w:fldCharType="end"/>
    </w:r>
    <w:r w:rsidR="00724016" w:rsidRPr="00EB28AB">
      <w:rPr>
        <w:lang w:val="it-CH"/>
      </w:rPr>
      <w:t>/</w:t>
    </w:r>
    <w:r>
      <w:fldChar w:fldCharType="begin"/>
    </w:r>
    <w:r w:rsidRPr="00EB28AB">
      <w:rPr>
        <w:lang w:val="it-CH"/>
      </w:rPr>
      <w:instrText>NUMPAGES   \* MERGEFORMAT</w:instrText>
    </w:r>
    <w:r>
      <w:fldChar w:fldCharType="separate"/>
    </w:r>
    <w:r w:rsidR="00724016" w:rsidRPr="00EB28AB">
      <w:rPr>
        <w:lang w:val="it-CH"/>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17FD9" w14:textId="77777777" w:rsidR="006B0672" w:rsidRDefault="006B0672" w:rsidP="00FF6875">
      <w:r>
        <w:separator/>
      </w:r>
    </w:p>
  </w:footnote>
  <w:footnote w:type="continuationSeparator" w:id="0">
    <w:p w14:paraId="3D93B367" w14:textId="77777777" w:rsidR="006B0672" w:rsidRDefault="006B0672" w:rsidP="00FF6875">
      <w:r>
        <w:continuationSeparator/>
      </w:r>
    </w:p>
  </w:footnote>
  <w:footnote w:type="continuationNotice" w:id="1">
    <w:p w14:paraId="1809E8E2" w14:textId="77777777" w:rsidR="006B0672" w:rsidRDefault="006B06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CellMar>
        <w:left w:w="10" w:type="dxa"/>
        <w:right w:w="10" w:type="dxa"/>
      </w:tblCellMar>
      <w:tblLook w:val="0000" w:firstRow="0" w:lastRow="0" w:firstColumn="0" w:lastColumn="0" w:noHBand="0" w:noVBand="0"/>
    </w:tblPr>
    <w:tblGrid>
      <w:gridCol w:w="2268"/>
      <w:gridCol w:w="6096"/>
      <w:gridCol w:w="1842"/>
    </w:tblGrid>
    <w:tr w:rsidR="006B57FB" w14:paraId="1B0D8D77" w14:textId="77777777" w:rsidTr="006B57FB">
      <w:tc>
        <w:tcPr>
          <w:tcW w:w="2268" w:type="dxa"/>
          <w:tcMar>
            <w:top w:w="0" w:type="dxa"/>
            <w:left w:w="108" w:type="dxa"/>
            <w:bottom w:w="0" w:type="dxa"/>
            <w:right w:w="108" w:type="dxa"/>
          </w:tcMar>
          <w:vAlign w:val="center"/>
        </w:tcPr>
        <w:p w14:paraId="3E2DE1AA" w14:textId="77777777" w:rsidR="006B57FB" w:rsidRDefault="00724016" w:rsidP="006B57FB">
          <w:pPr>
            <w:textAlignment w:val="auto"/>
            <w:rPr>
              <w:rFonts w:eastAsia="F" w:cs="F"/>
              <w:szCs w:val="18"/>
            </w:rPr>
          </w:pPr>
          <w:r>
            <w:rPr>
              <w:rFonts w:eastAsia="F" w:cs="F"/>
              <w:noProof/>
              <w:szCs w:val="18"/>
            </w:rPr>
            <w:drawing>
              <wp:inline distT="0" distB="0" distL="0" distR="0" wp14:anchorId="22A298F3" wp14:editId="52D26689">
                <wp:extent cx="516960" cy="480240"/>
                <wp:effectExtent l="0" t="0" r="0" b="0"/>
                <wp:docPr id="1" name="Bild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extLst>
                            <a:ext uri="{28A0092B-C50C-407E-A947-70E740481C1C}">
                              <a14:useLocalDpi xmlns:a14="http://schemas.microsoft.com/office/drawing/2010/main" val="0"/>
                            </a:ext>
                          </a:extLst>
                        </a:blip>
                        <a:srcRect/>
                        <a:stretch>
                          <a:fillRect/>
                        </a:stretch>
                      </pic:blipFill>
                      <pic:spPr>
                        <a:xfrm>
                          <a:off x="0" y="0"/>
                          <a:ext cx="516960" cy="480240"/>
                        </a:xfrm>
                        <a:prstGeom prst="rect">
                          <a:avLst/>
                        </a:prstGeom>
                        <a:noFill/>
                        <a:ln>
                          <a:noFill/>
                          <a:prstDash/>
                        </a:ln>
                      </pic:spPr>
                    </pic:pic>
                  </a:graphicData>
                </a:graphic>
              </wp:inline>
            </w:drawing>
          </w:r>
        </w:p>
      </w:tc>
      <w:tc>
        <w:tcPr>
          <w:tcW w:w="6096" w:type="dxa"/>
          <w:tcMar>
            <w:top w:w="0" w:type="dxa"/>
            <w:left w:w="108" w:type="dxa"/>
            <w:bottom w:w="0" w:type="dxa"/>
            <w:right w:w="108" w:type="dxa"/>
          </w:tcMar>
          <w:vAlign w:val="center"/>
        </w:tcPr>
        <w:p w14:paraId="01371A91" w14:textId="77777777" w:rsidR="006B57FB" w:rsidRDefault="00724016">
          <w:pPr>
            <w:jc w:val="center"/>
            <w:textAlignment w:val="auto"/>
            <w:rPr>
              <w:rFonts w:eastAsia="F" w:cs="F"/>
              <w:szCs w:val="18"/>
            </w:rPr>
          </w:pPr>
          <w:r>
            <w:rPr>
              <w:rFonts w:eastAsia="F" w:cs="F"/>
              <w:szCs w:val="18"/>
            </w:rPr>
            <w:t>Club Logo</w:t>
          </w:r>
        </w:p>
      </w:tc>
      <w:tc>
        <w:tcPr>
          <w:tcW w:w="1842" w:type="dxa"/>
          <w:tcMar>
            <w:top w:w="0" w:type="dxa"/>
            <w:left w:w="108" w:type="dxa"/>
            <w:bottom w:w="0" w:type="dxa"/>
            <w:right w:w="108" w:type="dxa"/>
          </w:tcMar>
          <w:vAlign w:val="center"/>
        </w:tcPr>
        <w:p w14:paraId="3A02DE0E" w14:textId="77777777" w:rsidR="006B57FB" w:rsidRDefault="00724016">
          <w:pPr>
            <w:jc w:val="right"/>
            <w:textAlignment w:val="auto"/>
            <w:rPr>
              <w:rFonts w:eastAsia="F" w:cs="F"/>
              <w:szCs w:val="18"/>
            </w:rPr>
          </w:pPr>
          <w:r>
            <w:rPr>
              <w:rFonts w:eastAsia="F" w:cs="F"/>
              <w:szCs w:val="18"/>
            </w:rPr>
            <w:t>Class Logo</w:t>
          </w:r>
        </w:p>
      </w:tc>
    </w:tr>
  </w:tbl>
  <w:p w14:paraId="71F8CD05" w14:textId="77777777" w:rsidR="006B57FB" w:rsidRDefault="006B57FB">
    <w:pP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3EB"/>
    <w:multiLevelType w:val="multilevel"/>
    <w:tmpl w:val="46905E1C"/>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1" w15:restartNumberingAfterBreak="0">
    <w:nsid w:val="07AE5847"/>
    <w:multiLevelType w:val="multilevel"/>
    <w:tmpl w:val="8F8C8C2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9BE7D1A"/>
    <w:multiLevelType w:val="multilevel"/>
    <w:tmpl w:val="16A0788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B2002F8"/>
    <w:multiLevelType w:val="multilevel"/>
    <w:tmpl w:val="2092D2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A5766D"/>
    <w:multiLevelType w:val="multilevel"/>
    <w:tmpl w:val="6B24C032"/>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5" w15:restartNumberingAfterBreak="0">
    <w:nsid w:val="143E525C"/>
    <w:multiLevelType w:val="hybridMultilevel"/>
    <w:tmpl w:val="F884705A"/>
    <w:lvl w:ilvl="0" w:tplc="6326109E">
      <w:start w:val="1"/>
      <w:numFmt w:val="lowerLetter"/>
      <w:lvlText w:val="(%1)"/>
      <w:lvlJc w:val="left"/>
      <w:pPr>
        <w:ind w:left="1488" w:hanging="360"/>
      </w:pPr>
      <w:rPr>
        <w:rFonts w:hint="default"/>
        <w:color w:val="auto"/>
      </w:rPr>
    </w:lvl>
    <w:lvl w:ilvl="1" w:tplc="100C0019" w:tentative="1">
      <w:start w:val="1"/>
      <w:numFmt w:val="lowerLetter"/>
      <w:lvlText w:val="%2."/>
      <w:lvlJc w:val="left"/>
      <w:pPr>
        <w:ind w:left="2208" w:hanging="360"/>
      </w:pPr>
    </w:lvl>
    <w:lvl w:ilvl="2" w:tplc="100C001B" w:tentative="1">
      <w:start w:val="1"/>
      <w:numFmt w:val="lowerRoman"/>
      <w:lvlText w:val="%3."/>
      <w:lvlJc w:val="right"/>
      <w:pPr>
        <w:ind w:left="2928" w:hanging="180"/>
      </w:pPr>
    </w:lvl>
    <w:lvl w:ilvl="3" w:tplc="100C000F" w:tentative="1">
      <w:start w:val="1"/>
      <w:numFmt w:val="decimal"/>
      <w:lvlText w:val="%4."/>
      <w:lvlJc w:val="left"/>
      <w:pPr>
        <w:ind w:left="3648" w:hanging="360"/>
      </w:pPr>
    </w:lvl>
    <w:lvl w:ilvl="4" w:tplc="100C0019" w:tentative="1">
      <w:start w:val="1"/>
      <w:numFmt w:val="lowerLetter"/>
      <w:lvlText w:val="%5."/>
      <w:lvlJc w:val="left"/>
      <w:pPr>
        <w:ind w:left="4368" w:hanging="360"/>
      </w:pPr>
    </w:lvl>
    <w:lvl w:ilvl="5" w:tplc="100C001B" w:tentative="1">
      <w:start w:val="1"/>
      <w:numFmt w:val="lowerRoman"/>
      <w:lvlText w:val="%6."/>
      <w:lvlJc w:val="right"/>
      <w:pPr>
        <w:ind w:left="5088" w:hanging="180"/>
      </w:pPr>
    </w:lvl>
    <w:lvl w:ilvl="6" w:tplc="100C000F" w:tentative="1">
      <w:start w:val="1"/>
      <w:numFmt w:val="decimal"/>
      <w:lvlText w:val="%7."/>
      <w:lvlJc w:val="left"/>
      <w:pPr>
        <w:ind w:left="5808" w:hanging="360"/>
      </w:pPr>
    </w:lvl>
    <w:lvl w:ilvl="7" w:tplc="100C0019" w:tentative="1">
      <w:start w:val="1"/>
      <w:numFmt w:val="lowerLetter"/>
      <w:lvlText w:val="%8."/>
      <w:lvlJc w:val="left"/>
      <w:pPr>
        <w:ind w:left="6528" w:hanging="360"/>
      </w:pPr>
    </w:lvl>
    <w:lvl w:ilvl="8" w:tplc="100C001B" w:tentative="1">
      <w:start w:val="1"/>
      <w:numFmt w:val="lowerRoman"/>
      <w:lvlText w:val="%9."/>
      <w:lvlJc w:val="right"/>
      <w:pPr>
        <w:ind w:left="7248" w:hanging="180"/>
      </w:pPr>
    </w:lvl>
  </w:abstractNum>
  <w:abstractNum w:abstractNumId="6" w15:restartNumberingAfterBreak="0">
    <w:nsid w:val="1DD65BE1"/>
    <w:multiLevelType w:val="multilevel"/>
    <w:tmpl w:val="40509488"/>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7" w15:restartNumberingAfterBreak="0">
    <w:nsid w:val="222F26EA"/>
    <w:multiLevelType w:val="multilevel"/>
    <w:tmpl w:val="9DF2F1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2E600F7"/>
    <w:multiLevelType w:val="multilevel"/>
    <w:tmpl w:val="7B1676E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2FD0443"/>
    <w:multiLevelType w:val="multilevel"/>
    <w:tmpl w:val="F9BEAB1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247432CD"/>
    <w:multiLevelType w:val="multilevel"/>
    <w:tmpl w:val="24F407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8771A7A"/>
    <w:multiLevelType w:val="multilevel"/>
    <w:tmpl w:val="E37C877E"/>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2" w15:restartNumberingAfterBreak="0">
    <w:nsid w:val="2AC92E4B"/>
    <w:multiLevelType w:val="multilevel"/>
    <w:tmpl w:val="F4EEFB44"/>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13" w15:restartNumberingAfterBreak="0">
    <w:nsid w:val="2B6E6135"/>
    <w:multiLevelType w:val="multilevel"/>
    <w:tmpl w:val="1752151C"/>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0556432"/>
    <w:multiLevelType w:val="multilevel"/>
    <w:tmpl w:val="2578B5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1AB31DF"/>
    <w:multiLevelType w:val="multilevel"/>
    <w:tmpl w:val="47DE7376"/>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16" w15:restartNumberingAfterBreak="0">
    <w:nsid w:val="31F417B0"/>
    <w:multiLevelType w:val="multilevel"/>
    <w:tmpl w:val="8654BDCE"/>
    <w:lvl w:ilvl="0">
      <w:start w:val="1"/>
      <w:numFmt w:val="bullet"/>
      <w:pStyle w:val="ACbulle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6B92317"/>
    <w:multiLevelType w:val="multilevel"/>
    <w:tmpl w:val="014C3C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E1152AE"/>
    <w:multiLevelType w:val="multilevel"/>
    <w:tmpl w:val="E4D8C84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576790A"/>
    <w:multiLevelType w:val="hybridMultilevel"/>
    <w:tmpl w:val="528053BC"/>
    <w:lvl w:ilvl="0" w:tplc="DC5EC572">
      <w:start w:val="1"/>
      <w:numFmt w:val="bullet"/>
      <w:pStyle w:val="ACguide-rouge-bullet-list"/>
      <w:lvlText w:val=""/>
      <w:lvlJc w:val="left"/>
      <w:pPr>
        <w:ind w:left="1080" w:hanging="360"/>
      </w:pPr>
      <w:rPr>
        <w:rFonts w:ascii="Symbol" w:hAnsi="Symbol" w:hint="default"/>
      </w:rPr>
    </w:lvl>
    <w:lvl w:ilvl="1" w:tplc="100C0003">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1" w15:restartNumberingAfterBreak="0">
    <w:nsid w:val="4AFD1B56"/>
    <w:multiLevelType w:val="multilevel"/>
    <w:tmpl w:val="D806F124"/>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3B62799"/>
    <w:multiLevelType w:val="multilevel"/>
    <w:tmpl w:val="CBB0C7C2"/>
    <w:lvl w:ilvl="0">
      <w:start w:val="1"/>
      <w:numFmt w:val="decimal"/>
      <w:pStyle w:val="Aufzhlu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92365B5"/>
    <w:multiLevelType w:val="multilevel"/>
    <w:tmpl w:val="3050BD8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EAB01B1"/>
    <w:multiLevelType w:val="multilevel"/>
    <w:tmpl w:val="F97E1D58"/>
    <w:lvl w:ilvl="0">
      <w:start w:val="1"/>
      <w:numFmt w:val="lowerLetter"/>
      <w:lvlText w:val="%1"/>
      <w:lvlJc w:val="left"/>
      <w:pPr>
        <w:ind w:left="1500" w:hanging="114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5F882130"/>
    <w:multiLevelType w:val="multilevel"/>
    <w:tmpl w:val="B844A11E"/>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26" w15:restartNumberingAfterBreak="0">
    <w:nsid w:val="63C11EDF"/>
    <w:multiLevelType w:val="multilevel"/>
    <w:tmpl w:val="AB94FFA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7532E0D"/>
    <w:multiLevelType w:val="multilevel"/>
    <w:tmpl w:val="127A1CB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678B7E5B"/>
    <w:multiLevelType w:val="hybridMultilevel"/>
    <w:tmpl w:val="7430B0E4"/>
    <w:lvl w:ilvl="0" w:tplc="F89E5D3C">
      <w:start w:val="1"/>
      <w:numFmt w:val="bullet"/>
      <w:pStyle w:val="Aufzhlung2"/>
      <w:lvlText w:val=""/>
      <w:lvlJc w:val="left"/>
      <w:pPr>
        <w:tabs>
          <w:tab w:val="num" w:pos="360"/>
        </w:tabs>
        <w:ind w:left="340" w:hanging="340"/>
      </w:pPr>
      <w:rPr>
        <w:rFonts w:ascii="Wingdings 3" w:hAnsi="Wingdings 3" w:hint="default"/>
        <w:color w:val="auto"/>
      </w:rPr>
    </w:lvl>
    <w:lvl w:ilvl="1" w:tplc="04070003">
      <w:start w:val="1"/>
      <w:numFmt w:val="bullet"/>
      <w:lvlText w:val="o"/>
      <w:lvlJc w:val="left"/>
      <w:pPr>
        <w:tabs>
          <w:tab w:val="num" w:pos="760"/>
        </w:tabs>
        <w:ind w:left="760" w:hanging="360"/>
      </w:pPr>
      <w:rPr>
        <w:rFonts w:ascii="Courier New" w:hAnsi="Courier New" w:hint="default"/>
      </w:rPr>
    </w:lvl>
    <w:lvl w:ilvl="2" w:tplc="04070005">
      <w:start w:val="1"/>
      <w:numFmt w:val="bullet"/>
      <w:lvlText w:val=""/>
      <w:lvlJc w:val="left"/>
      <w:pPr>
        <w:tabs>
          <w:tab w:val="num" w:pos="1480"/>
        </w:tabs>
        <w:ind w:left="1480" w:hanging="360"/>
      </w:pPr>
      <w:rPr>
        <w:rFonts w:ascii="Wingdings" w:hAnsi="Wingdings" w:hint="default"/>
      </w:rPr>
    </w:lvl>
    <w:lvl w:ilvl="3" w:tplc="04070001" w:tentative="1">
      <w:start w:val="1"/>
      <w:numFmt w:val="bullet"/>
      <w:lvlText w:val=""/>
      <w:lvlJc w:val="left"/>
      <w:pPr>
        <w:tabs>
          <w:tab w:val="num" w:pos="2200"/>
        </w:tabs>
        <w:ind w:left="2200" w:hanging="360"/>
      </w:pPr>
      <w:rPr>
        <w:rFonts w:ascii="Symbol" w:hAnsi="Symbol" w:hint="default"/>
      </w:rPr>
    </w:lvl>
    <w:lvl w:ilvl="4" w:tplc="04070003" w:tentative="1">
      <w:start w:val="1"/>
      <w:numFmt w:val="bullet"/>
      <w:lvlText w:val="o"/>
      <w:lvlJc w:val="left"/>
      <w:pPr>
        <w:tabs>
          <w:tab w:val="num" w:pos="2920"/>
        </w:tabs>
        <w:ind w:left="2920" w:hanging="360"/>
      </w:pPr>
      <w:rPr>
        <w:rFonts w:ascii="Courier New" w:hAnsi="Courier New" w:hint="default"/>
      </w:rPr>
    </w:lvl>
    <w:lvl w:ilvl="5" w:tplc="04070005" w:tentative="1">
      <w:start w:val="1"/>
      <w:numFmt w:val="bullet"/>
      <w:lvlText w:val=""/>
      <w:lvlJc w:val="left"/>
      <w:pPr>
        <w:tabs>
          <w:tab w:val="num" w:pos="3640"/>
        </w:tabs>
        <w:ind w:left="3640" w:hanging="360"/>
      </w:pPr>
      <w:rPr>
        <w:rFonts w:ascii="Wingdings" w:hAnsi="Wingdings" w:hint="default"/>
      </w:rPr>
    </w:lvl>
    <w:lvl w:ilvl="6" w:tplc="04070001" w:tentative="1">
      <w:start w:val="1"/>
      <w:numFmt w:val="bullet"/>
      <w:lvlText w:val=""/>
      <w:lvlJc w:val="left"/>
      <w:pPr>
        <w:tabs>
          <w:tab w:val="num" w:pos="4360"/>
        </w:tabs>
        <w:ind w:left="4360" w:hanging="360"/>
      </w:pPr>
      <w:rPr>
        <w:rFonts w:ascii="Symbol" w:hAnsi="Symbol" w:hint="default"/>
      </w:rPr>
    </w:lvl>
    <w:lvl w:ilvl="7" w:tplc="04070003" w:tentative="1">
      <w:start w:val="1"/>
      <w:numFmt w:val="bullet"/>
      <w:lvlText w:val="o"/>
      <w:lvlJc w:val="left"/>
      <w:pPr>
        <w:tabs>
          <w:tab w:val="num" w:pos="5080"/>
        </w:tabs>
        <w:ind w:left="5080" w:hanging="360"/>
      </w:pPr>
      <w:rPr>
        <w:rFonts w:ascii="Courier New" w:hAnsi="Courier New" w:hint="default"/>
      </w:rPr>
    </w:lvl>
    <w:lvl w:ilvl="8" w:tplc="04070005" w:tentative="1">
      <w:start w:val="1"/>
      <w:numFmt w:val="bullet"/>
      <w:lvlText w:val=""/>
      <w:lvlJc w:val="left"/>
      <w:pPr>
        <w:tabs>
          <w:tab w:val="num" w:pos="5800"/>
        </w:tabs>
        <w:ind w:left="5800" w:hanging="360"/>
      </w:pPr>
      <w:rPr>
        <w:rFonts w:ascii="Wingdings" w:hAnsi="Wingdings" w:hint="default"/>
      </w:rPr>
    </w:lvl>
  </w:abstractNum>
  <w:abstractNum w:abstractNumId="29" w15:restartNumberingAfterBreak="0">
    <w:nsid w:val="70566900"/>
    <w:multiLevelType w:val="hybridMultilevel"/>
    <w:tmpl w:val="D7044164"/>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71866945"/>
    <w:multiLevelType w:val="multilevel"/>
    <w:tmpl w:val="75B893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1EA6E95"/>
    <w:multiLevelType w:val="hybridMultilevel"/>
    <w:tmpl w:val="9E5236E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798C4D4E"/>
    <w:multiLevelType w:val="multilevel"/>
    <w:tmpl w:val="BA1E93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E6D763B"/>
    <w:multiLevelType w:val="multilevel"/>
    <w:tmpl w:val="1206E5EA"/>
    <w:lvl w:ilvl="0">
      <w:numFmt w:val="bullet"/>
      <w:pStyle w:val="Grilledutableau"/>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16cid:durableId="115876673">
    <w:abstractNumId w:val="28"/>
  </w:num>
  <w:num w:numId="2" w16cid:durableId="538051029">
    <w:abstractNumId w:val="28"/>
  </w:num>
  <w:num w:numId="3" w16cid:durableId="233857839">
    <w:abstractNumId w:val="28"/>
  </w:num>
  <w:num w:numId="4" w16cid:durableId="1903131863">
    <w:abstractNumId w:val="22"/>
  </w:num>
  <w:num w:numId="5" w16cid:durableId="2137017508">
    <w:abstractNumId w:val="9"/>
  </w:num>
  <w:num w:numId="6" w16cid:durableId="767700848">
    <w:abstractNumId w:val="19"/>
  </w:num>
  <w:num w:numId="7" w16cid:durableId="1916476246">
    <w:abstractNumId w:val="8"/>
  </w:num>
  <w:num w:numId="8" w16cid:durableId="653684122">
    <w:abstractNumId w:val="27"/>
  </w:num>
  <w:num w:numId="9" w16cid:durableId="1388260808">
    <w:abstractNumId w:val="2"/>
  </w:num>
  <w:num w:numId="10" w16cid:durableId="1614557296">
    <w:abstractNumId w:val="7"/>
  </w:num>
  <w:num w:numId="11" w16cid:durableId="204106164">
    <w:abstractNumId w:val="26"/>
  </w:num>
  <w:num w:numId="12" w16cid:durableId="343703346">
    <w:abstractNumId w:val="1"/>
  </w:num>
  <w:num w:numId="13" w16cid:durableId="463624311">
    <w:abstractNumId w:val="32"/>
  </w:num>
  <w:num w:numId="14" w16cid:durableId="1019090995">
    <w:abstractNumId w:val="23"/>
  </w:num>
  <w:num w:numId="15" w16cid:durableId="1184515744">
    <w:abstractNumId w:val="13"/>
  </w:num>
  <w:num w:numId="16" w16cid:durableId="1517185557">
    <w:abstractNumId w:val="24"/>
  </w:num>
  <w:num w:numId="17" w16cid:durableId="821577015">
    <w:abstractNumId w:val="6"/>
  </w:num>
  <w:num w:numId="18" w16cid:durableId="298805807">
    <w:abstractNumId w:val="11"/>
  </w:num>
  <w:num w:numId="19" w16cid:durableId="1075513158">
    <w:abstractNumId w:val="4"/>
  </w:num>
  <w:num w:numId="20" w16cid:durableId="948662642">
    <w:abstractNumId w:val="25"/>
  </w:num>
  <w:num w:numId="21" w16cid:durableId="938099213">
    <w:abstractNumId w:val="0"/>
  </w:num>
  <w:num w:numId="22" w16cid:durableId="7027130">
    <w:abstractNumId w:val="12"/>
  </w:num>
  <w:num w:numId="23" w16cid:durableId="1605380207">
    <w:abstractNumId w:val="15"/>
  </w:num>
  <w:num w:numId="24" w16cid:durableId="2072387792">
    <w:abstractNumId w:val="17"/>
  </w:num>
  <w:num w:numId="25" w16cid:durableId="1083986441">
    <w:abstractNumId w:val="31"/>
  </w:num>
  <w:num w:numId="26" w16cid:durableId="1872106868">
    <w:abstractNumId w:val="5"/>
  </w:num>
  <w:num w:numId="27" w16cid:durableId="1933735684">
    <w:abstractNumId w:val="21"/>
  </w:num>
  <w:num w:numId="28" w16cid:durableId="452017375">
    <w:abstractNumId w:val="18"/>
  </w:num>
  <w:num w:numId="29" w16cid:durableId="1788573864">
    <w:abstractNumId w:val="14"/>
  </w:num>
  <w:num w:numId="30" w16cid:durableId="1950308861">
    <w:abstractNumId w:val="10"/>
  </w:num>
  <w:num w:numId="31" w16cid:durableId="1212503346">
    <w:abstractNumId w:val="30"/>
  </w:num>
  <w:num w:numId="32" w16cid:durableId="975724225">
    <w:abstractNumId w:val="16"/>
  </w:num>
  <w:num w:numId="33" w16cid:durableId="1613049829">
    <w:abstractNumId w:val="20"/>
  </w:num>
  <w:num w:numId="34" w16cid:durableId="1464227087">
    <w:abstractNumId w:val="33"/>
  </w:num>
  <w:num w:numId="35" w16cid:durableId="927157071">
    <w:abstractNumId w:val="16"/>
  </w:num>
  <w:num w:numId="36" w16cid:durableId="1958871224">
    <w:abstractNumId w:val="16"/>
  </w:num>
  <w:num w:numId="37" w16cid:durableId="1877888347">
    <w:abstractNumId w:val="20"/>
  </w:num>
  <w:num w:numId="38" w16cid:durableId="1621843283">
    <w:abstractNumId w:val="3"/>
  </w:num>
  <w:num w:numId="39" w16cid:durableId="126946242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875"/>
    <w:rsid w:val="000002C8"/>
    <w:rsid w:val="00001BA2"/>
    <w:rsid w:val="00001F33"/>
    <w:rsid w:val="00005227"/>
    <w:rsid w:val="00005A01"/>
    <w:rsid w:val="00006306"/>
    <w:rsid w:val="00006C34"/>
    <w:rsid w:val="00011A53"/>
    <w:rsid w:val="00011E41"/>
    <w:rsid w:val="00012C94"/>
    <w:rsid w:val="00012D2B"/>
    <w:rsid w:val="00016381"/>
    <w:rsid w:val="00016976"/>
    <w:rsid w:val="00017FA8"/>
    <w:rsid w:val="00020AEE"/>
    <w:rsid w:val="000228EB"/>
    <w:rsid w:val="0002297A"/>
    <w:rsid w:val="000233D0"/>
    <w:rsid w:val="000239C6"/>
    <w:rsid w:val="000246D9"/>
    <w:rsid w:val="00025655"/>
    <w:rsid w:val="00025819"/>
    <w:rsid w:val="0002670E"/>
    <w:rsid w:val="00026911"/>
    <w:rsid w:val="00027786"/>
    <w:rsid w:val="000305C2"/>
    <w:rsid w:val="000306ED"/>
    <w:rsid w:val="00031740"/>
    <w:rsid w:val="00032045"/>
    <w:rsid w:val="000329F3"/>
    <w:rsid w:val="00034940"/>
    <w:rsid w:val="00034D9F"/>
    <w:rsid w:val="000351D7"/>
    <w:rsid w:val="000357BF"/>
    <w:rsid w:val="000373D1"/>
    <w:rsid w:val="00040095"/>
    <w:rsid w:val="0004018E"/>
    <w:rsid w:val="0004042D"/>
    <w:rsid w:val="00040B65"/>
    <w:rsid w:val="000416E0"/>
    <w:rsid w:val="00042ACF"/>
    <w:rsid w:val="000431A1"/>
    <w:rsid w:val="00044746"/>
    <w:rsid w:val="00044A81"/>
    <w:rsid w:val="00046DEE"/>
    <w:rsid w:val="00047CC0"/>
    <w:rsid w:val="00053035"/>
    <w:rsid w:val="00053C88"/>
    <w:rsid w:val="000541D8"/>
    <w:rsid w:val="0005452F"/>
    <w:rsid w:val="00055D75"/>
    <w:rsid w:val="00056AE4"/>
    <w:rsid w:val="00056E75"/>
    <w:rsid w:val="00057085"/>
    <w:rsid w:val="000570A1"/>
    <w:rsid w:val="00057FAF"/>
    <w:rsid w:val="00060B9C"/>
    <w:rsid w:val="000615AD"/>
    <w:rsid w:val="0006169B"/>
    <w:rsid w:val="00064467"/>
    <w:rsid w:val="000644D8"/>
    <w:rsid w:val="0006484B"/>
    <w:rsid w:val="0006671E"/>
    <w:rsid w:val="0007036E"/>
    <w:rsid w:val="000704FD"/>
    <w:rsid w:val="00070DFE"/>
    <w:rsid w:val="000710C4"/>
    <w:rsid w:val="000715BA"/>
    <w:rsid w:val="000738D9"/>
    <w:rsid w:val="000769E5"/>
    <w:rsid w:val="00076A36"/>
    <w:rsid w:val="00081110"/>
    <w:rsid w:val="00081276"/>
    <w:rsid w:val="0008168E"/>
    <w:rsid w:val="00081AF0"/>
    <w:rsid w:val="0008315E"/>
    <w:rsid w:val="00083255"/>
    <w:rsid w:val="0008328C"/>
    <w:rsid w:val="00084210"/>
    <w:rsid w:val="000845C1"/>
    <w:rsid w:val="00084D63"/>
    <w:rsid w:val="00085022"/>
    <w:rsid w:val="00085A56"/>
    <w:rsid w:val="00085CB2"/>
    <w:rsid w:val="00086CB4"/>
    <w:rsid w:val="00086E97"/>
    <w:rsid w:val="000878D2"/>
    <w:rsid w:val="0009157B"/>
    <w:rsid w:val="0009228D"/>
    <w:rsid w:val="00093543"/>
    <w:rsid w:val="00095416"/>
    <w:rsid w:val="000955FA"/>
    <w:rsid w:val="000956B6"/>
    <w:rsid w:val="00095B4A"/>
    <w:rsid w:val="00096C31"/>
    <w:rsid w:val="00096C44"/>
    <w:rsid w:val="00096DB2"/>
    <w:rsid w:val="000976C7"/>
    <w:rsid w:val="000979B3"/>
    <w:rsid w:val="000A077A"/>
    <w:rsid w:val="000A0AC5"/>
    <w:rsid w:val="000A1153"/>
    <w:rsid w:val="000A1E57"/>
    <w:rsid w:val="000A232E"/>
    <w:rsid w:val="000A2765"/>
    <w:rsid w:val="000A27CF"/>
    <w:rsid w:val="000A2F0A"/>
    <w:rsid w:val="000A3FC7"/>
    <w:rsid w:val="000A4A04"/>
    <w:rsid w:val="000A4D13"/>
    <w:rsid w:val="000A596E"/>
    <w:rsid w:val="000A69BF"/>
    <w:rsid w:val="000A7006"/>
    <w:rsid w:val="000A772A"/>
    <w:rsid w:val="000B04DE"/>
    <w:rsid w:val="000B1182"/>
    <w:rsid w:val="000B25F7"/>
    <w:rsid w:val="000B49D3"/>
    <w:rsid w:val="000B6B8D"/>
    <w:rsid w:val="000C104A"/>
    <w:rsid w:val="000C22FA"/>
    <w:rsid w:val="000C2986"/>
    <w:rsid w:val="000C2DA4"/>
    <w:rsid w:val="000C327C"/>
    <w:rsid w:val="000C3625"/>
    <w:rsid w:val="000C4163"/>
    <w:rsid w:val="000C52AA"/>
    <w:rsid w:val="000C5EDB"/>
    <w:rsid w:val="000C6110"/>
    <w:rsid w:val="000C6A9D"/>
    <w:rsid w:val="000C756B"/>
    <w:rsid w:val="000C7F99"/>
    <w:rsid w:val="000D01A0"/>
    <w:rsid w:val="000D0BC5"/>
    <w:rsid w:val="000D2F8F"/>
    <w:rsid w:val="000D3228"/>
    <w:rsid w:val="000D52E6"/>
    <w:rsid w:val="000D5842"/>
    <w:rsid w:val="000E0D8B"/>
    <w:rsid w:val="000E1A1F"/>
    <w:rsid w:val="000E22C6"/>
    <w:rsid w:val="000E3967"/>
    <w:rsid w:val="000E4875"/>
    <w:rsid w:val="000E4DF4"/>
    <w:rsid w:val="000E6052"/>
    <w:rsid w:val="000E68AC"/>
    <w:rsid w:val="000E6C71"/>
    <w:rsid w:val="000F17E7"/>
    <w:rsid w:val="000F18D1"/>
    <w:rsid w:val="000F274A"/>
    <w:rsid w:val="000F2E1A"/>
    <w:rsid w:val="000F3C58"/>
    <w:rsid w:val="000F4DD2"/>
    <w:rsid w:val="000F4FF7"/>
    <w:rsid w:val="000F526B"/>
    <w:rsid w:val="000F67E1"/>
    <w:rsid w:val="000F7341"/>
    <w:rsid w:val="00100110"/>
    <w:rsid w:val="00100F6B"/>
    <w:rsid w:val="001011FA"/>
    <w:rsid w:val="00101284"/>
    <w:rsid w:val="00101288"/>
    <w:rsid w:val="0010157C"/>
    <w:rsid w:val="0010241D"/>
    <w:rsid w:val="00103D99"/>
    <w:rsid w:val="001040EC"/>
    <w:rsid w:val="0010774E"/>
    <w:rsid w:val="00110325"/>
    <w:rsid w:val="0011043B"/>
    <w:rsid w:val="001106CF"/>
    <w:rsid w:val="001115A6"/>
    <w:rsid w:val="00111781"/>
    <w:rsid w:val="001121A1"/>
    <w:rsid w:val="001124C5"/>
    <w:rsid w:val="00112C57"/>
    <w:rsid w:val="00112DFC"/>
    <w:rsid w:val="00114361"/>
    <w:rsid w:val="0011485C"/>
    <w:rsid w:val="001156DF"/>
    <w:rsid w:val="00117376"/>
    <w:rsid w:val="001208D7"/>
    <w:rsid w:val="001221D2"/>
    <w:rsid w:val="0012321F"/>
    <w:rsid w:val="00123A81"/>
    <w:rsid w:val="0012428D"/>
    <w:rsid w:val="00124AD2"/>
    <w:rsid w:val="00126A86"/>
    <w:rsid w:val="00126EF7"/>
    <w:rsid w:val="001302C0"/>
    <w:rsid w:val="00131908"/>
    <w:rsid w:val="00131E43"/>
    <w:rsid w:val="001322C0"/>
    <w:rsid w:val="0013235D"/>
    <w:rsid w:val="00134857"/>
    <w:rsid w:val="00134C26"/>
    <w:rsid w:val="00135253"/>
    <w:rsid w:val="00136364"/>
    <w:rsid w:val="00140EAF"/>
    <w:rsid w:val="00140F75"/>
    <w:rsid w:val="00141C6D"/>
    <w:rsid w:val="00142663"/>
    <w:rsid w:val="001430BB"/>
    <w:rsid w:val="00143314"/>
    <w:rsid w:val="0014371E"/>
    <w:rsid w:val="0014490C"/>
    <w:rsid w:val="00144957"/>
    <w:rsid w:val="00144C82"/>
    <w:rsid w:val="00144FD5"/>
    <w:rsid w:val="00145FF8"/>
    <w:rsid w:val="001467C1"/>
    <w:rsid w:val="00147456"/>
    <w:rsid w:val="0014798D"/>
    <w:rsid w:val="001500C3"/>
    <w:rsid w:val="0015028C"/>
    <w:rsid w:val="00150FF1"/>
    <w:rsid w:val="00151176"/>
    <w:rsid w:val="00151E23"/>
    <w:rsid w:val="001528C7"/>
    <w:rsid w:val="001536AA"/>
    <w:rsid w:val="00154908"/>
    <w:rsid w:val="00155690"/>
    <w:rsid w:val="00155CDA"/>
    <w:rsid w:val="00155E7F"/>
    <w:rsid w:val="00156F31"/>
    <w:rsid w:val="00157036"/>
    <w:rsid w:val="00157085"/>
    <w:rsid w:val="001603D9"/>
    <w:rsid w:val="00160ED4"/>
    <w:rsid w:val="001618A4"/>
    <w:rsid w:val="00161BCE"/>
    <w:rsid w:val="00161EF2"/>
    <w:rsid w:val="00162234"/>
    <w:rsid w:val="001622D3"/>
    <w:rsid w:val="001623AD"/>
    <w:rsid w:val="00162CF6"/>
    <w:rsid w:val="00163042"/>
    <w:rsid w:val="001632F4"/>
    <w:rsid w:val="001646C9"/>
    <w:rsid w:val="00164B80"/>
    <w:rsid w:val="00164DBE"/>
    <w:rsid w:val="00165350"/>
    <w:rsid w:val="001658E1"/>
    <w:rsid w:val="0016596A"/>
    <w:rsid w:val="001664AA"/>
    <w:rsid w:val="00166BC7"/>
    <w:rsid w:val="001705FF"/>
    <w:rsid w:val="001715F7"/>
    <w:rsid w:val="001717A5"/>
    <w:rsid w:val="001744D2"/>
    <w:rsid w:val="00174CAB"/>
    <w:rsid w:val="00175138"/>
    <w:rsid w:val="00176C4C"/>
    <w:rsid w:val="00177130"/>
    <w:rsid w:val="0017761C"/>
    <w:rsid w:val="00181008"/>
    <w:rsid w:val="00181C1A"/>
    <w:rsid w:val="00182440"/>
    <w:rsid w:val="0018254A"/>
    <w:rsid w:val="0018264B"/>
    <w:rsid w:val="00182A04"/>
    <w:rsid w:val="00182B6E"/>
    <w:rsid w:val="00182C3E"/>
    <w:rsid w:val="001830FE"/>
    <w:rsid w:val="00183A52"/>
    <w:rsid w:val="00183EA5"/>
    <w:rsid w:val="0018556C"/>
    <w:rsid w:val="00186586"/>
    <w:rsid w:val="0018775E"/>
    <w:rsid w:val="00187C59"/>
    <w:rsid w:val="00190A03"/>
    <w:rsid w:val="00190A30"/>
    <w:rsid w:val="00190F0F"/>
    <w:rsid w:val="00191296"/>
    <w:rsid w:val="00192482"/>
    <w:rsid w:val="00192961"/>
    <w:rsid w:val="00195908"/>
    <w:rsid w:val="00196AC0"/>
    <w:rsid w:val="00197735"/>
    <w:rsid w:val="00197C7B"/>
    <w:rsid w:val="00197D2B"/>
    <w:rsid w:val="00197D93"/>
    <w:rsid w:val="001A05E6"/>
    <w:rsid w:val="001A1207"/>
    <w:rsid w:val="001A13B3"/>
    <w:rsid w:val="001A21F5"/>
    <w:rsid w:val="001A2E20"/>
    <w:rsid w:val="001A5470"/>
    <w:rsid w:val="001A54A6"/>
    <w:rsid w:val="001A615D"/>
    <w:rsid w:val="001A71B7"/>
    <w:rsid w:val="001A7E98"/>
    <w:rsid w:val="001B0579"/>
    <w:rsid w:val="001B1160"/>
    <w:rsid w:val="001B1419"/>
    <w:rsid w:val="001B1A3D"/>
    <w:rsid w:val="001B1F6F"/>
    <w:rsid w:val="001B282A"/>
    <w:rsid w:val="001B2AC1"/>
    <w:rsid w:val="001B320E"/>
    <w:rsid w:val="001B35B3"/>
    <w:rsid w:val="001B3918"/>
    <w:rsid w:val="001B4102"/>
    <w:rsid w:val="001B538C"/>
    <w:rsid w:val="001B5889"/>
    <w:rsid w:val="001C0443"/>
    <w:rsid w:val="001C1437"/>
    <w:rsid w:val="001C1900"/>
    <w:rsid w:val="001C2396"/>
    <w:rsid w:val="001C4339"/>
    <w:rsid w:val="001C456F"/>
    <w:rsid w:val="001C4C13"/>
    <w:rsid w:val="001D0081"/>
    <w:rsid w:val="001D197F"/>
    <w:rsid w:val="001D1D2F"/>
    <w:rsid w:val="001D203F"/>
    <w:rsid w:val="001D38F9"/>
    <w:rsid w:val="001D3A26"/>
    <w:rsid w:val="001D3C6C"/>
    <w:rsid w:val="001D4AA5"/>
    <w:rsid w:val="001D500D"/>
    <w:rsid w:val="001D5568"/>
    <w:rsid w:val="001D68FC"/>
    <w:rsid w:val="001E05B9"/>
    <w:rsid w:val="001E215C"/>
    <w:rsid w:val="001E2BFC"/>
    <w:rsid w:val="001E2E19"/>
    <w:rsid w:val="001E306B"/>
    <w:rsid w:val="001E31F4"/>
    <w:rsid w:val="001E3931"/>
    <w:rsid w:val="001E40D1"/>
    <w:rsid w:val="001E4A77"/>
    <w:rsid w:val="001E6E46"/>
    <w:rsid w:val="001E7846"/>
    <w:rsid w:val="001E7F02"/>
    <w:rsid w:val="001E7F5A"/>
    <w:rsid w:val="001F07DB"/>
    <w:rsid w:val="001F216A"/>
    <w:rsid w:val="001F466B"/>
    <w:rsid w:val="001F4B0A"/>
    <w:rsid w:val="001F4C42"/>
    <w:rsid w:val="001F4E5E"/>
    <w:rsid w:val="001F62BB"/>
    <w:rsid w:val="001F7309"/>
    <w:rsid w:val="001F7FD2"/>
    <w:rsid w:val="002004CC"/>
    <w:rsid w:val="00201C3F"/>
    <w:rsid w:val="002021F2"/>
    <w:rsid w:val="002024E4"/>
    <w:rsid w:val="00202F2A"/>
    <w:rsid w:val="002032BA"/>
    <w:rsid w:val="00203A58"/>
    <w:rsid w:val="00203E95"/>
    <w:rsid w:val="00204819"/>
    <w:rsid w:val="00204B9E"/>
    <w:rsid w:val="0020576B"/>
    <w:rsid w:val="00206B34"/>
    <w:rsid w:val="00207037"/>
    <w:rsid w:val="00207DCD"/>
    <w:rsid w:val="00210CAE"/>
    <w:rsid w:val="00211775"/>
    <w:rsid w:val="002117C2"/>
    <w:rsid w:val="00212D3D"/>
    <w:rsid w:val="00214124"/>
    <w:rsid w:val="002141FE"/>
    <w:rsid w:val="002148D7"/>
    <w:rsid w:val="00214CA1"/>
    <w:rsid w:val="00215103"/>
    <w:rsid w:val="00215176"/>
    <w:rsid w:val="00215234"/>
    <w:rsid w:val="00215281"/>
    <w:rsid w:val="0021546A"/>
    <w:rsid w:val="00216CF3"/>
    <w:rsid w:val="002200E3"/>
    <w:rsid w:val="0022025F"/>
    <w:rsid w:val="0022149E"/>
    <w:rsid w:val="002217DE"/>
    <w:rsid w:val="00221EF9"/>
    <w:rsid w:val="00222507"/>
    <w:rsid w:val="002227CB"/>
    <w:rsid w:val="00222CCE"/>
    <w:rsid w:val="00223EAB"/>
    <w:rsid w:val="002246E3"/>
    <w:rsid w:val="00226AFC"/>
    <w:rsid w:val="00227F2D"/>
    <w:rsid w:val="0023064B"/>
    <w:rsid w:val="00230A2E"/>
    <w:rsid w:val="00231371"/>
    <w:rsid w:val="002316D7"/>
    <w:rsid w:val="0023205D"/>
    <w:rsid w:val="0023371A"/>
    <w:rsid w:val="002339F3"/>
    <w:rsid w:val="00233D7B"/>
    <w:rsid w:val="00235039"/>
    <w:rsid w:val="00236830"/>
    <w:rsid w:val="002369E9"/>
    <w:rsid w:val="00240384"/>
    <w:rsid w:val="00240954"/>
    <w:rsid w:val="0024134C"/>
    <w:rsid w:val="00241C5D"/>
    <w:rsid w:val="0024216F"/>
    <w:rsid w:val="002427A3"/>
    <w:rsid w:val="00242AFC"/>
    <w:rsid w:val="00242CC1"/>
    <w:rsid w:val="00242D9B"/>
    <w:rsid w:val="00242FDC"/>
    <w:rsid w:val="002433AF"/>
    <w:rsid w:val="00243B43"/>
    <w:rsid w:val="002440C2"/>
    <w:rsid w:val="0024426D"/>
    <w:rsid w:val="0024462F"/>
    <w:rsid w:val="00244749"/>
    <w:rsid w:val="00244888"/>
    <w:rsid w:val="002459E5"/>
    <w:rsid w:val="00246403"/>
    <w:rsid w:val="002467A5"/>
    <w:rsid w:val="00246D1C"/>
    <w:rsid w:val="002474EA"/>
    <w:rsid w:val="00251A0F"/>
    <w:rsid w:val="00251F58"/>
    <w:rsid w:val="0025290F"/>
    <w:rsid w:val="00253680"/>
    <w:rsid w:val="002539D3"/>
    <w:rsid w:val="00255165"/>
    <w:rsid w:val="0025538F"/>
    <w:rsid w:val="00255680"/>
    <w:rsid w:val="00255762"/>
    <w:rsid w:val="002563CF"/>
    <w:rsid w:val="00256B6A"/>
    <w:rsid w:val="00257592"/>
    <w:rsid w:val="00260D8C"/>
    <w:rsid w:val="00261C0F"/>
    <w:rsid w:val="00262E3D"/>
    <w:rsid w:val="00262E97"/>
    <w:rsid w:val="002634F7"/>
    <w:rsid w:val="00263BB4"/>
    <w:rsid w:val="002675DE"/>
    <w:rsid w:val="00270553"/>
    <w:rsid w:val="00271B7C"/>
    <w:rsid w:val="0027265A"/>
    <w:rsid w:val="00272684"/>
    <w:rsid w:val="00272C0F"/>
    <w:rsid w:val="002748DF"/>
    <w:rsid w:val="00274A40"/>
    <w:rsid w:val="00274AE5"/>
    <w:rsid w:val="00274D5C"/>
    <w:rsid w:val="002754E6"/>
    <w:rsid w:val="002759E9"/>
    <w:rsid w:val="00275C00"/>
    <w:rsid w:val="0027602F"/>
    <w:rsid w:val="0027780C"/>
    <w:rsid w:val="00277918"/>
    <w:rsid w:val="0028046A"/>
    <w:rsid w:val="00280889"/>
    <w:rsid w:val="00281BE5"/>
    <w:rsid w:val="00281E91"/>
    <w:rsid w:val="00282AD2"/>
    <w:rsid w:val="00283420"/>
    <w:rsid w:val="002837F6"/>
    <w:rsid w:val="00284383"/>
    <w:rsid w:val="00287368"/>
    <w:rsid w:val="00287640"/>
    <w:rsid w:val="002901C1"/>
    <w:rsid w:val="002909F5"/>
    <w:rsid w:val="00290F61"/>
    <w:rsid w:val="00292434"/>
    <w:rsid w:val="002925E5"/>
    <w:rsid w:val="00292ED3"/>
    <w:rsid w:val="0029317B"/>
    <w:rsid w:val="00293401"/>
    <w:rsid w:val="00294765"/>
    <w:rsid w:val="00295DA9"/>
    <w:rsid w:val="00296B29"/>
    <w:rsid w:val="002A02AD"/>
    <w:rsid w:val="002A1505"/>
    <w:rsid w:val="002A1B37"/>
    <w:rsid w:val="002A1B50"/>
    <w:rsid w:val="002A1CD4"/>
    <w:rsid w:val="002A1F52"/>
    <w:rsid w:val="002A2FB3"/>
    <w:rsid w:val="002A5997"/>
    <w:rsid w:val="002A5D6C"/>
    <w:rsid w:val="002A680F"/>
    <w:rsid w:val="002A6D40"/>
    <w:rsid w:val="002A6EBB"/>
    <w:rsid w:val="002A7073"/>
    <w:rsid w:val="002A7967"/>
    <w:rsid w:val="002B2A62"/>
    <w:rsid w:val="002B3440"/>
    <w:rsid w:val="002B3701"/>
    <w:rsid w:val="002B3C21"/>
    <w:rsid w:val="002B51A5"/>
    <w:rsid w:val="002B5F5C"/>
    <w:rsid w:val="002B66AB"/>
    <w:rsid w:val="002B7734"/>
    <w:rsid w:val="002C070D"/>
    <w:rsid w:val="002C11CF"/>
    <w:rsid w:val="002C1692"/>
    <w:rsid w:val="002C172B"/>
    <w:rsid w:val="002C2CBC"/>
    <w:rsid w:val="002C3231"/>
    <w:rsid w:val="002C40CE"/>
    <w:rsid w:val="002C41CC"/>
    <w:rsid w:val="002C4F3E"/>
    <w:rsid w:val="002C53F0"/>
    <w:rsid w:val="002C5760"/>
    <w:rsid w:val="002D051A"/>
    <w:rsid w:val="002D1330"/>
    <w:rsid w:val="002D1E30"/>
    <w:rsid w:val="002D2901"/>
    <w:rsid w:val="002D2A2F"/>
    <w:rsid w:val="002D45F7"/>
    <w:rsid w:val="002D52F9"/>
    <w:rsid w:val="002D55BB"/>
    <w:rsid w:val="002D6749"/>
    <w:rsid w:val="002E1E0F"/>
    <w:rsid w:val="002E369A"/>
    <w:rsid w:val="002E3BF5"/>
    <w:rsid w:val="002E42AB"/>
    <w:rsid w:val="002E7225"/>
    <w:rsid w:val="002E7275"/>
    <w:rsid w:val="002E7C72"/>
    <w:rsid w:val="002E7F28"/>
    <w:rsid w:val="002F0CDD"/>
    <w:rsid w:val="002F103C"/>
    <w:rsid w:val="002F17C4"/>
    <w:rsid w:val="002F29DF"/>
    <w:rsid w:val="002F3076"/>
    <w:rsid w:val="002F3AB2"/>
    <w:rsid w:val="002F3AE0"/>
    <w:rsid w:val="002F4125"/>
    <w:rsid w:val="002F51A7"/>
    <w:rsid w:val="00300268"/>
    <w:rsid w:val="00300A13"/>
    <w:rsid w:val="00301042"/>
    <w:rsid w:val="00301595"/>
    <w:rsid w:val="003015CE"/>
    <w:rsid w:val="00301AC8"/>
    <w:rsid w:val="00301EDC"/>
    <w:rsid w:val="00302E53"/>
    <w:rsid w:val="00302EC3"/>
    <w:rsid w:val="00303656"/>
    <w:rsid w:val="003060AA"/>
    <w:rsid w:val="003065AF"/>
    <w:rsid w:val="00306EFC"/>
    <w:rsid w:val="00307218"/>
    <w:rsid w:val="0030774E"/>
    <w:rsid w:val="00307EE9"/>
    <w:rsid w:val="0031173C"/>
    <w:rsid w:val="00311BBD"/>
    <w:rsid w:val="00312BB1"/>
    <w:rsid w:val="00312F59"/>
    <w:rsid w:val="003135E4"/>
    <w:rsid w:val="00313C5A"/>
    <w:rsid w:val="00314248"/>
    <w:rsid w:val="00316C64"/>
    <w:rsid w:val="00316E55"/>
    <w:rsid w:val="0031730C"/>
    <w:rsid w:val="00317D49"/>
    <w:rsid w:val="00320B33"/>
    <w:rsid w:val="00321B05"/>
    <w:rsid w:val="00321FB8"/>
    <w:rsid w:val="0032236A"/>
    <w:rsid w:val="003230D9"/>
    <w:rsid w:val="00323664"/>
    <w:rsid w:val="003236B6"/>
    <w:rsid w:val="00324BAA"/>
    <w:rsid w:val="00325AA4"/>
    <w:rsid w:val="00326DE8"/>
    <w:rsid w:val="003300F6"/>
    <w:rsid w:val="00331609"/>
    <w:rsid w:val="00331B6E"/>
    <w:rsid w:val="00332878"/>
    <w:rsid w:val="00333E92"/>
    <w:rsid w:val="003342F5"/>
    <w:rsid w:val="00334310"/>
    <w:rsid w:val="0033508C"/>
    <w:rsid w:val="00335968"/>
    <w:rsid w:val="00336A91"/>
    <w:rsid w:val="00336B8F"/>
    <w:rsid w:val="00337435"/>
    <w:rsid w:val="003377B7"/>
    <w:rsid w:val="00337A44"/>
    <w:rsid w:val="00337A65"/>
    <w:rsid w:val="00340E21"/>
    <w:rsid w:val="003412C7"/>
    <w:rsid w:val="0034149D"/>
    <w:rsid w:val="0034270F"/>
    <w:rsid w:val="003427C3"/>
    <w:rsid w:val="00343399"/>
    <w:rsid w:val="0034371C"/>
    <w:rsid w:val="0034392E"/>
    <w:rsid w:val="00343A19"/>
    <w:rsid w:val="00343C53"/>
    <w:rsid w:val="00344B00"/>
    <w:rsid w:val="00345D5E"/>
    <w:rsid w:val="00347926"/>
    <w:rsid w:val="003509D0"/>
    <w:rsid w:val="00351014"/>
    <w:rsid w:val="00351D1E"/>
    <w:rsid w:val="00352C73"/>
    <w:rsid w:val="00353483"/>
    <w:rsid w:val="0035449E"/>
    <w:rsid w:val="003545B2"/>
    <w:rsid w:val="00354E2C"/>
    <w:rsid w:val="00355A63"/>
    <w:rsid w:val="0035619E"/>
    <w:rsid w:val="003577D5"/>
    <w:rsid w:val="00357E2A"/>
    <w:rsid w:val="00357E35"/>
    <w:rsid w:val="00360408"/>
    <w:rsid w:val="00360595"/>
    <w:rsid w:val="00360FF9"/>
    <w:rsid w:val="0036172F"/>
    <w:rsid w:val="00363BC1"/>
    <w:rsid w:val="00363D21"/>
    <w:rsid w:val="00363E52"/>
    <w:rsid w:val="00364F21"/>
    <w:rsid w:val="003654C1"/>
    <w:rsid w:val="003717F3"/>
    <w:rsid w:val="00372B75"/>
    <w:rsid w:val="00373884"/>
    <w:rsid w:val="00373A8C"/>
    <w:rsid w:val="003744EA"/>
    <w:rsid w:val="003764A6"/>
    <w:rsid w:val="003775BB"/>
    <w:rsid w:val="00383F55"/>
    <w:rsid w:val="003842E9"/>
    <w:rsid w:val="00384715"/>
    <w:rsid w:val="00386662"/>
    <w:rsid w:val="00386D44"/>
    <w:rsid w:val="00387324"/>
    <w:rsid w:val="0038734D"/>
    <w:rsid w:val="003877F8"/>
    <w:rsid w:val="00387AD2"/>
    <w:rsid w:val="00390734"/>
    <w:rsid w:val="003921A0"/>
    <w:rsid w:val="0039300F"/>
    <w:rsid w:val="00393147"/>
    <w:rsid w:val="00393E88"/>
    <w:rsid w:val="00394C6C"/>
    <w:rsid w:val="00395414"/>
    <w:rsid w:val="0039578C"/>
    <w:rsid w:val="00395DD6"/>
    <w:rsid w:val="00396529"/>
    <w:rsid w:val="003965A6"/>
    <w:rsid w:val="003A0022"/>
    <w:rsid w:val="003A0DA4"/>
    <w:rsid w:val="003A14F1"/>
    <w:rsid w:val="003A26D8"/>
    <w:rsid w:val="003A35FA"/>
    <w:rsid w:val="003A3670"/>
    <w:rsid w:val="003A38AA"/>
    <w:rsid w:val="003A3B32"/>
    <w:rsid w:val="003A3F30"/>
    <w:rsid w:val="003A4E09"/>
    <w:rsid w:val="003A6C88"/>
    <w:rsid w:val="003A77DA"/>
    <w:rsid w:val="003A7992"/>
    <w:rsid w:val="003B09F5"/>
    <w:rsid w:val="003B1399"/>
    <w:rsid w:val="003B1902"/>
    <w:rsid w:val="003B2095"/>
    <w:rsid w:val="003B3390"/>
    <w:rsid w:val="003B354C"/>
    <w:rsid w:val="003B46A8"/>
    <w:rsid w:val="003B4FC2"/>
    <w:rsid w:val="003B542C"/>
    <w:rsid w:val="003B6472"/>
    <w:rsid w:val="003B65B4"/>
    <w:rsid w:val="003B6726"/>
    <w:rsid w:val="003C11CA"/>
    <w:rsid w:val="003C2C57"/>
    <w:rsid w:val="003C302F"/>
    <w:rsid w:val="003C3D6A"/>
    <w:rsid w:val="003C47FC"/>
    <w:rsid w:val="003C5B0F"/>
    <w:rsid w:val="003C6E25"/>
    <w:rsid w:val="003D012D"/>
    <w:rsid w:val="003D05DB"/>
    <w:rsid w:val="003D14D7"/>
    <w:rsid w:val="003D222D"/>
    <w:rsid w:val="003D2F71"/>
    <w:rsid w:val="003D3318"/>
    <w:rsid w:val="003D3EC5"/>
    <w:rsid w:val="003D4F48"/>
    <w:rsid w:val="003D502B"/>
    <w:rsid w:val="003D57BA"/>
    <w:rsid w:val="003D61A1"/>
    <w:rsid w:val="003D6CBC"/>
    <w:rsid w:val="003D6DC9"/>
    <w:rsid w:val="003D6EC9"/>
    <w:rsid w:val="003D7609"/>
    <w:rsid w:val="003E02A1"/>
    <w:rsid w:val="003E0B0B"/>
    <w:rsid w:val="003E1022"/>
    <w:rsid w:val="003E1AF8"/>
    <w:rsid w:val="003E1E54"/>
    <w:rsid w:val="003E322C"/>
    <w:rsid w:val="003E4291"/>
    <w:rsid w:val="003E5D2D"/>
    <w:rsid w:val="003E5E6B"/>
    <w:rsid w:val="003E639C"/>
    <w:rsid w:val="003E6EBE"/>
    <w:rsid w:val="003E7391"/>
    <w:rsid w:val="003E7843"/>
    <w:rsid w:val="003E7E57"/>
    <w:rsid w:val="003F0184"/>
    <w:rsid w:val="003F0187"/>
    <w:rsid w:val="003F0329"/>
    <w:rsid w:val="003F0642"/>
    <w:rsid w:val="003F135F"/>
    <w:rsid w:val="003F22DF"/>
    <w:rsid w:val="003F3E72"/>
    <w:rsid w:val="003F4DF4"/>
    <w:rsid w:val="003F5E93"/>
    <w:rsid w:val="003F5FB8"/>
    <w:rsid w:val="003F66FF"/>
    <w:rsid w:val="003F6C1B"/>
    <w:rsid w:val="003F7A5C"/>
    <w:rsid w:val="00400318"/>
    <w:rsid w:val="004006B7"/>
    <w:rsid w:val="004014B3"/>
    <w:rsid w:val="0040347B"/>
    <w:rsid w:val="00403C88"/>
    <w:rsid w:val="00403F7B"/>
    <w:rsid w:val="00405064"/>
    <w:rsid w:val="0040596F"/>
    <w:rsid w:val="00405C77"/>
    <w:rsid w:val="0040753F"/>
    <w:rsid w:val="00411827"/>
    <w:rsid w:val="0041199E"/>
    <w:rsid w:val="004126D6"/>
    <w:rsid w:val="004138B6"/>
    <w:rsid w:val="00414478"/>
    <w:rsid w:val="00414974"/>
    <w:rsid w:val="0041558B"/>
    <w:rsid w:val="00416119"/>
    <w:rsid w:val="00416FBE"/>
    <w:rsid w:val="00417377"/>
    <w:rsid w:val="00420108"/>
    <w:rsid w:val="004201D2"/>
    <w:rsid w:val="004207D7"/>
    <w:rsid w:val="0042092B"/>
    <w:rsid w:val="00421FB0"/>
    <w:rsid w:val="00422970"/>
    <w:rsid w:val="00422EDC"/>
    <w:rsid w:val="00423C27"/>
    <w:rsid w:val="004243C2"/>
    <w:rsid w:val="0042478E"/>
    <w:rsid w:val="004249B2"/>
    <w:rsid w:val="00424FBE"/>
    <w:rsid w:val="0042507B"/>
    <w:rsid w:val="00425E59"/>
    <w:rsid w:val="00426053"/>
    <w:rsid w:val="00426530"/>
    <w:rsid w:val="00426FF9"/>
    <w:rsid w:val="004303A3"/>
    <w:rsid w:val="00430AFB"/>
    <w:rsid w:val="004328A4"/>
    <w:rsid w:val="0043336E"/>
    <w:rsid w:val="004333AA"/>
    <w:rsid w:val="0043730E"/>
    <w:rsid w:val="004373E9"/>
    <w:rsid w:val="00437AA6"/>
    <w:rsid w:val="0044005B"/>
    <w:rsid w:val="00440F42"/>
    <w:rsid w:val="004413BD"/>
    <w:rsid w:val="00443715"/>
    <w:rsid w:val="00443D4E"/>
    <w:rsid w:val="0044403F"/>
    <w:rsid w:val="004441B2"/>
    <w:rsid w:val="0044580D"/>
    <w:rsid w:val="00445AF7"/>
    <w:rsid w:val="00446325"/>
    <w:rsid w:val="00446443"/>
    <w:rsid w:val="004465F0"/>
    <w:rsid w:val="0044778E"/>
    <w:rsid w:val="00447E9E"/>
    <w:rsid w:val="00450A6C"/>
    <w:rsid w:val="00450C14"/>
    <w:rsid w:val="00450CE9"/>
    <w:rsid w:val="00450F27"/>
    <w:rsid w:val="004513D9"/>
    <w:rsid w:val="004520B3"/>
    <w:rsid w:val="00452A88"/>
    <w:rsid w:val="004531FA"/>
    <w:rsid w:val="00453477"/>
    <w:rsid w:val="00453CE3"/>
    <w:rsid w:val="00453EB8"/>
    <w:rsid w:val="00454136"/>
    <w:rsid w:val="004543BA"/>
    <w:rsid w:val="00454CFE"/>
    <w:rsid w:val="0045545F"/>
    <w:rsid w:val="004566E9"/>
    <w:rsid w:val="004570B9"/>
    <w:rsid w:val="004573EA"/>
    <w:rsid w:val="0046006B"/>
    <w:rsid w:val="004602F5"/>
    <w:rsid w:val="00460B7A"/>
    <w:rsid w:val="004618E9"/>
    <w:rsid w:val="00461BBB"/>
    <w:rsid w:val="004625A5"/>
    <w:rsid w:val="00462C8C"/>
    <w:rsid w:val="00463301"/>
    <w:rsid w:val="00464D02"/>
    <w:rsid w:val="004659C0"/>
    <w:rsid w:val="0046718B"/>
    <w:rsid w:val="00467335"/>
    <w:rsid w:val="004673FB"/>
    <w:rsid w:val="004713AF"/>
    <w:rsid w:val="00473639"/>
    <w:rsid w:val="00481952"/>
    <w:rsid w:val="00482EAB"/>
    <w:rsid w:val="00486137"/>
    <w:rsid w:val="004870AD"/>
    <w:rsid w:val="004875FF"/>
    <w:rsid w:val="0048780D"/>
    <w:rsid w:val="00487BB9"/>
    <w:rsid w:val="0049095C"/>
    <w:rsid w:val="0049192E"/>
    <w:rsid w:val="004921AD"/>
    <w:rsid w:val="00492285"/>
    <w:rsid w:val="00493D0B"/>
    <w:rsid w:val="004945D6"/>
    <w:rsid w:val="004954D5"/>
    <w:rsid w:val="00497A24"/>
    <w:rsid w:val="004A0920"/>
    <w:rsid w:val="004A0E0C"/>
    <w:rsid w:val="004A3325"/>
    <w:rsid w:val="004A38C2"/>
    <w:rsid w:val="004A58D6"/>
    <w:rsid w:val="004A6F48"/>
    <w:rsid w:val="004A73C3"/>
    <w:rsid w:val="004B1062"/>
    <w:rsid w:val="004B3CD9"/>
    <w:rsid w:val="004B48AC"/>
    <w:rsid w:val="004B4EB8"/>
    <w:rsid w:val="004B5ED8"/>
    <w:rsid w:val="004B6634"/>
    <w:rsid w:val="004B7008"/>
    <w:rsid w:val="004B73FA"/>
    <w:rsid w:val="004B75EF"/>
    <w:rsid w:val="004C1431"/>
    <w:rsid w:val="004C1EE3"/>
    <w:rsid w:val="004C2D4F"/>
    <w:rsid w:val="004C3B22"/>
    <w:rsid w:val="004C539F"/>
    <w:rsid w:val="004C5C24"/>
    <w:rsid w:val="004C6AB7"/>
    <w:rsid w:val="004C7E0A"/>
    <w:rsid w:val="004D0129"/>
    <w:rsid w:val="004D04B6"/>
    <w:rsid w:val="004D0FC9"/>
    <w:rsid w:val="004D187B"/>
    <w:rsid w:val="004D1F1E"/>
    <w:rsid w:val="004D3178"/>
    <w:rsid w:val="004D3897"/>
    <w:rsid w:val="004D50F1"/>
    <w:rsid w:val="004D5B94"/>
    <w:rsid w:val="004D610D"/>
    <w:rsid w:val="004D613F"/>
    <w:rsid w:val="004D67C2"/>
    <w:rsid w:val="004D6884"/>
    <w:rsid w:val="004D68F0"/>
    <w:rsid w:val="004D6FEA"/>
    <w:rsid w:val="004D77DE"/>
    <w:rsid w:val="004E03B2"/>
    <w:rsid w:val="004E35A7"/>
    <w:rsid w:val="004E4D12"/>
    <w:rsid w:val="004E508E"/>
    <w:rsid w:val="004E5809"/>
    <w:rsid w:val="004E70D5"/>
    <w:rsid w:val="004F0368"/>
    <w:rsid w:val="004F0425"/>
    <w:rsid w:val="004F12D0"/>
    <w:rsid w:val="004F1328"/>
    <w:rsid w:val="004F140D"/>
    <w:rsid w:val="004F1849"/>
    <w:rsid w:val="004F1B88"/>
    <w:rsid w:val="004F2B5D"/>
    <w:rsid w:val="004F3762"/>
    <w:rsid w:val="004F3805"/>
    <w:rsid w:val="004F3AFC"/>
    <w:rsid w:val="004F40E2"/>
    <w:rsid w:val="004F5D0B"/>
    <w:rsid w:val="004F63FD"/>
    <w:rsid w:val="004F6CEB"/>
    <w:rsid w:val="004F70C4"/>
    <w:rsid w:val="00500D02"/>
    <w:rsid w:val="00502804"/>
    <w:rsid w:val="00503B5F"/>
    <w:rsid w:val="00507053"/>
    <w:rsid w:val="00507F5F"/>
    <w:rsid w:val="00510916"/>
    <w:rsid w:val="00510E2F"/>
    <w:rsid w:val="0051185E"/>
    <w:rsid w:val="00512866"/>
    <w:rsid w:val="00513947"/>
    <w:rsid w:val="005143B4"/>
    <w:rsid w:val="0051466A"/>
    <w:rsid w:val="00514C37"/>
    <w:rsid w:val="00514CC6"/>
    <w:rsid w:val="005158B4"/>
    <w:rsid w:val="005178CF"/>
    <w:rsid w:val="00517909"/>
    <w:rsid w:val="0052000E"/>
    <w:rsid w:val="00521C44"/>
    <w:rsid w:val="00522269"/>
    <w:rsid w:val="00522306"/>
    <w:rsid w:val="00522731"/>
    <w:rsid w:val="005228E4"/>
    <w:rsid w:val="005237EF"/>
    <w:rsid w:val="00523C63"/>
    <w:rsid w:val="00526344"/>
    <w:rsid w:val="00526DA0"/>
    <w:rsid w:val="00527070"/>
    <w:rsid w:val="00527AAA"/>
    <w:rsid w:val="005309F1"/>
    <w:rsid w:val="00531072"/>
    <w:rsid w:val="00532A93"/>
    <w:rsid w:val="00533301"/>
    <w:rsid w:val="00533A1F"/>
    <w:rsid w:val="00533D78"/>
    <w:rsid w:val="00534EFF"/>
    <w:rsid w:val="005350B6"/>
    <w:rsid w:val="00535AEC"/>
    <w:rsid w:val="00535B6B"/>
    <w:rsid w:val="0053612D"/>
    <w:rsid w:val="0053619E"/>
    <w:rsid w:val="00537C74"/>
    <w:rsid w:val="00537D6E"/>
    <w:rsid w:val="00540143"/>
    <w:rsid w:val="005404CD"/>
    <w:rsid w:val="00540943"/>
    <w:rsid w:val="00542477"/>
    <w:rsid w:val="00542CD2"/>
    <w:rsid w:val="00545079"/>
    <w:rsid w:val="005450BA"/>
    <w:rsid w:val="00545632"/>
    <w:rsid w:val="00546060"/>
    <w:rsid w:val="00550849"/>
    <w:rsid w:val="00550DC6"/>
    <w:rsid w:val="00550EDE"/>
    <w:rsid w:val="005515BA"/>
    <w:rsid w:val="00552278"/>
    <w:rsid w:val="0055364E"/>
    <w:rsid w:val="00554445"/>
    <w:rsid w:val="005559D3"/>
    <w:rsid w:val="00555B8B"/>
    <w:rsid w:val="005567EF"/>
    <w:rsid w:val="00556D5E"/>
    <w:rsid w:val="005579E5"/>
    <w:rsid w:val="00560141"/>
    <w:rsid w:val="00560616"/>
    <w:rsid w:val="00560D18"/>
    <w:rsid w:val="00563295"/>
    <w:rsid w:val="00563B9D"/>
    <w:rsid w:val="00563D76"/>
    <w:rsid w:val="00563DA4"/>
    <w:rsid w:val="005643B7"/>
    <w:rsid w:val="005650F6"/>
    <w:rsid w:val="005675BE"/>
    <w:rsid w:val="005679E6"/>
    <w:rsid w:val="0057094C"/>
    <w:rsid w:val="00571043"/>
    <w:rsid w:val="00571E24"/>
    <w:rsid w:val="00572D75"/>
    <w:rsid w:val="0057539C"/>
    <w:rsid w:val="005753E4"/>
    <w:rsid w:val="00575EC3"/>
    <w:rsid w:val="00576E52"/>
    <w:rsid w:val="00576F0A"/>
    <w:rsid w:val="00577585"/>
    <w:rsid w:val="00577637"/>
    <w:rsid w:val="00577E98"/>
    <w:rsid w:val="00577EA5"/>
    <w:rsid w:val="00580012"/>
    <w:rsid w:val="005802C0"/>
    <w:rsid w:val="00580A50"/>
    <w:rsid w:val="0058106C"/>
    <w:rsid w:val="005810AF"/>
    <w:rsid w:val="00581DBB"/>
    <w:rsid w:val="0058271B"/>
    <w:rsid w:val="00582865"/>
    <w:rsid w:val="005828ED"/>
    <w:rsid w:val="00582F83"/>
    <w:rsid w:val="005851D5"/>
    <w:rsid w:val="005854FD"/>
    <w:rsid w:val="005858B2"/>
    <w:rsid w:val="005859DF"/>
    <w:rsid w:val="0058723D"/>
    <w:rsid w:val="00587F8E"/>
    <w:rsid w:val="005905E9"/>
    <w:rsid w:val="00590641"/>
    <w:rsid w:val="00591D52"/>
    <w:rsid w:val="005924C8"/>
    <w:rsid w:val="0059622B"/>
    <w:rsid w:val="00596CC1"/>
    <w:rsid w:val="005974F3"/>
    <w:rsid w:val="00597A7F"/>
    <w:rsid w:val="00597B1E"/>
    <w:rsid w:val="00597DDB"/>
    <w:rsid w:val="005A0916"/>
    <w:rsid w:val="005A2E04"/>
    <w:rsid w:val="005A4ADA"/>
    <w:rsid w:val="005A58F4"/>
    <w:rsid w:val="005A592F"/>
    <w:rsid w:val="005A5BE8"/>
    <w:rsid w:val="005A6364"/>
    <w:rsid w:val="005B0612"/>
    <w:rsid w:val="005B08AD"/>
    <w:rsid w:val="005B14C1"/>
    <w:rsid w:val="005B2650"/>
    <w:rsid w:val="005B2B97"/>
    <w:rsid w:val="005B3B70"/>
    <w:rsid w:val="005B4FF6"/>
    <w:rsid w:val="005B5055"/>
    <w:rsid w:val="005B513F"/>
    <w:rsid w:val="005B5516"/>
    <w:rsid w:val="005B583A"/>
    <w:rsid w:val="005B65D2"/>
    <w:rsid w:val="005B76D8"/>
    <w:rsid w:val="005B7DE9"/>
    <w:rsid w:val="005C2243"/>
    <w:rsid w:val="005C2423"/>
    <w:rsid w:val="005C530E"/>
    <w:rsid w:val="005C5DBA"/>
    <w:rsid w:val="005C5FB3"/>
    <w:rsid w:val="005C6481"/>
    <w:rsid w:val="005C6537"/>
    <w:rsid w:val="005C7265"/>
    <w:rsid w:val="005C7359"/>
    <w:rsid w:val="005D137A"/>
    <w:rsid w:val="005D33AE"/>
    <w:rsid w:val="005D3675"/>
    <w:rsid w:val="005D41EB"/>
    <w:rsid w:val="005D4636"/>
    <w:rsid w:val="005D521B"/>
    <w:rsid w:val="005D53F7"/>
    <w:rsid w:val="005D5923"/>
    <w:rsid w:val="005D666D"/>
    <w:rsid w:val="005D6FFB"/>
    <w:rsid w:val="005D70F8"/>
    <w:rsid w:val="005D7482"/>
    <w:rsid w:val="005D79F7"/>
    <w:rsid w:val="005D7C11"/>
    <w:rsid w:val="005E4262"/>
    <w:rsid w:val="005E47CA"/>
    <w:rsid w:val="005E5568"/>
    <w:rsid w:val="005E77FE"/>
    <w:rsid w:val="005E797B"/>
    <w:rsid w:val="005F0825"/>
    <w:rsid w:val="005F0E3A"/>
    <w:rsid w:val="005F1B87"/>
    <w:rsid w:val="005F1C43"/>
    <w:rsid w:val="005F2262"/>
    <w:rsid w:val="005F22D3"/>
    <w:rsid w:val="005F23D6"/>
    <w:rsid w:val="005F2C41"/>
    <w:rsid w:val="005F317E"/>
    <w:rsid w:val="005F3F2C"/>
    <w:rsid w:val="005F4FAF"/>
    <w:rsid w:val="005F5D7B"/>
    <w:rsid w:val="005F60CC"/>
    <w:rsid w:val="005F6317"/>
    <w:rsid w:val="005F7461"/>
    <w:rsid w:val="005F7A55"/>
    <w:rsid w:val="005F7E90"/>
    <w:rsid w:val="006000DA"/>
    <w:rsid w:val="0060022B"/>
    <w:rsid w:val="00601614"/>
    <w:rsid w:val="00601E16"/>
    <w:rsid w:val="006020F4"/>
    <w:rsid w:val="00603042"/>
    <w:rsid w:val="00603214"/>
    <w:rsid w:val="00603477"/>
    <w:rsid w:val="0060361E"/>
    <w:rsid w:val="0060378F"/>
    <w:rsid w:val="0060407F"/>
    <w:rsid w:val="006048A6"/>
    <w:rsid w:val="00604D2E"/>
    <w:rsid w:val="00605135"/>
    <w:rsid w:val="00605B58"/>
    <w:rsid w:val="00605DBC"/>
    <w:rsid w:val="00605EE6"/>
    <w:rsid w:val="00606228"/>
    <w:rsid w:val="00606DE9"/>
    <w:rsid w:val="006075E0"/>
    <w:rsid w:val="00607B7D"/>
    <w:rsid w:val="00607BA3"/>
    <w:rsid w:val="006105ED"/>
    <w:rsid w:val="0061091A"/>
    <w:rsid w:val="006117F9"/>
    <w:rsid w:val="006119FF"/>
    <w:rsid w:val="00611AA6"/>
    <w:rsid w:val="00611C01"/>
    <w:rsid w:val="006132DC"/>
    <w:rsid w:val="006163CD"/>
    <w:rsid w:val="006173C0"/>
    <w:rsid w:val="006173CB"/>
    <w:rsid w:val="0061782F"/>
    <w:rsid w:val="006200B0"/>
    <w:rsid w:val="00620CB3"/>
    <w:rsid w:val="00622D87"/>
    <w:rsid w:val="00623F08"/>
    <w:rsid w:val="0062461A"/>
    <w:rsid w:val="00624A89"/>
    <w:rsid w:val="00625AF0"/>
    <w:rsid w:val="00630A29"/>
    <w:rsid w:val="00631530"/>
    <w:rsid w:val="006324BA"/>
    <w:rsid w:val="00632B0E"/>
    <w:rsid w:val="00632F1F"/>
    <w:rsid w:val="00633BD3"/>
    <w:rsid w:val="00634B65"/>
    <w:rsid w:val="0063589A"/>
    <w:rsid w:val="00636115"/>
    <w:rsid w:val="006362DC"/>
    <w:rsid w:val="0063676C"/>
    <w:rsid w:val="006370A8"/>
    <w:rsid w:val="0064053E"/>
    <w:rsid w:val="0064156C"/>
    <w:rsid w:val="00642159"/>
    <w:rsid w:val="00642C45"/>
    <w:rsid w:val="00643B82"/>
    <w:rsid w:val="00644425"/>
    <w:rsid w:val="00644CB8"/>
    <w:rsid w:val="00645058"/>
    <w:rsid w:val="0064576C"/>
    <w:rsid w:val="00645C4F"/>
    <w:rsid w:val="0064747A"/>
    <w:rsid w:val="006478AC"/>
    <w:rsid w:val="00647DB1"/>
    <w:rsid w:val="00650A2C"/>
    <w:rsid w:val="0065146B"/>
    <w:rsid w:val="00652862"/>
    <w:rsid w:val="00653882"/>
    <w:rsid w:val="00654278"/>
    <w:rsid w:val="00655A33"/>
    <w:rsid w:val="0065681B"/>
    <w:rsid w:val="006569D2"/>
    <w:rsid w:val="006579FE"/>
    <w:rsid w:val="00661335"/>
    <w:rsid w:val="00661889"/>
    <w:rsid w:val="00661E34"/>
    <w:rsid w:val="00662B87"/>
    <w:rsid w:val="00663ACE"/>
    <w:rsid w:val="00664DE6"/>
    <w:rsid w:val="0066591C"/>
    <w:rsid w:val="00670745"/>
    <w:rsid w:val="00670BC1"/>
    <w:rsid w:val="00670EC8"/>
    <w:rsid w:val="0067174D"/>
    <w:rsid w:val="00671ED0"/>
    <w:rsid w:val="0067232E"/>
    <w:rsid w:val="00672372"/>
    <w:rsid w:val="0067471D"/>
    <w:rsid w:val="006756C7"/>
    <w:rsid w:val="00676967"/>
    <w:rsid w:val="00676FF6"/>
    <w:rsid w:val="006771D2"/>
    <w:rsid w:val="00681983"/>
    <w:rsid w:val="00681AF8"/>
    <w:rsid w:val="00681DD0"/>
    <w:rsid w:val="0068284A"/>
    <w:rsid w:val="006832FA"/>
    <w:rsid w:val="0068371F"/>
    <w:rsid w:val="006837B7"/>
    <w:rsid w:val="00683BA1"/>
    <w:rsid w:val="00683FC4"/>
    <w:rsid w:val="0068439D"/>
    <w:rsid w:val="00685BA2"/>
    <w:rsid w:val="006869DA"/>
    <w:rsid w:val="0068740B"/>
    <w:rsid w:val="006876EA"/>
    <w:rsid w:val="00690A69"/>
    <w:rsid w:val="00690E63"/>
    <w:rsid w:val="00691BA9"/>
    <w:rsid w:val="00692E01"/>
    <w:rsid w:val="00692F5E"/>
    <w:rsid w:val="00695612"/>
    <w:rsid w:val="006966FD"/>
    <w:rsid w:val="006A11A4"/>
    <w:rsid w:val="006A1D9F"/>
    <w:rsid w:val="006A38DD"/>
    <w:rsid w:val="006A4C3C"/>
    <w:rsid w:val="006A51F9"/>
    <w:rsid w:val="006A5388"/>
    <w:rsid w:val="006A54B7"/>
    <w:rsid w:val="006A5BB0"/>
    <w:rsid w:val="006A652E"/>
    <w:rsid w:val="006A74D0"/>
    <w:rsid w:val="006A74D2"/>
    <w:rsid w:val="006B0211"/>
    <w:rsid w:val="006B0672"/>
    <w:rsid w:val="006B0DD0"/>
    <w:rsid w:val="006B0FA0"/>
    <w:rsid w:val="006B2D02"/>
    <w:rsid w:val="006B2DD0"/>
    <w:rsid w:val="006B3A12"/>
    <w:rsid w:val="006B45C3"/>
    <w:rsid w:val="006B4683"/>
    <w:rsid w:val="006B57FB"/>
    <w:rsid w:val="006B5CA2"/>
    <w:rsid w:val="006B74AD"/>
    <w:rsid w:val="006B772E"/>
    <w:rsid w:val="006B77CB"/>
    <w:rsid w:val="006B7848"/>
    <w:rsid w:val="006B7E1B"/>
    <w:rsid w:val="006C0645"/>
    <w:rsid w:val="006C14ED"/>
    <w:rsid w:val="006C1790"/>
    <w:rsid w:val="006C3068"/>
    <w:rsid w:val="006C4446"/>
    <w:rsid w:val="006C4DB6"/>
    <w:rsid w:val="006C57CE"/>
    <w:rsid w:val="006C5B9E"/>
    <w:rsid w:val="006C635F"/>
    <w:rsid w:val="006C6900"/>
    <w:rsid w:val="006C70C7"/>
    <w:rsid w:val="006D010A"/>
    <w:rsid w:val="006D1459"/>
    <w:rsid w:val="006D1475"/>
    <w:rsid w:val="006D1CB8"/>
    <w:rsid w:val="006D21F1"/>
    <w:rsid w:val="006D2220"/>
    <w:rsid w:val="006D53F1"/>
    <w:rsid w:val="006D5866"/>
    <w:rsid w:val="006D6673"/>
    <w:rsid w:val="006D673F"/>
    <w:rsid w:val="006D69A3"/>
    <w:rsid w:val="006D708C"/>
    <w:rsid w:val="006E14F1"/>
    <w:rsid w:val="006E28D0"/>
    <w:rsid w:val="006E39EC"/>
    <w:rsid w:val="006E4411"/>
    <w:rsid w:val="006E45D2"/>
    <w:rsid w:val="006E5707"/>
    <w:rsid w:val="006E582F"/>
    <w:rsid w:val="006E66CC"/>
    <w:rsid w:val="006E7EE8"/>
    <w:rsid w:val="006F1A19"/>
    <w:rsid w:val="006F2EAC"/>
    <w:rsid w:val="006F35F3"/>
    <w:rsid w:val="006F37D4"/>
    <w:rsid w:val="006F4D1B"/>
    <w:rsid w:val="006F54BD"/>
    <w:rsid w:val="006F5CDA"/>
    <w:rsid w:val="006F5D85"/>
    <w:rsid w:val="006F619F"/>
    <w:rsid w:val="006F6361"/>
    <w:rsid w:val="006F65F5"/>
    <w:rsid w:val="006F66A6"/>
    <w:rsid w:val="006F6B90"/>
    <w:rsid w:val="006F6F2B"/>
    <w:rsid w:val="006F7EA8"/>
    <w:rsid w:val="006F7FB7"/>
    <w:rsid w:val="0070012B"/>
    <w:rsid w:val="00700EEF"/>
    <w:rsid w:val="00704ED7"/>
    <w:rsid w:val="00706D65"/>
    <w:rsid w:val="00706DAD"/>
    <w:rsid w:val="0070732B"/>
    <w:rsid w:val="00710C1B"/>
    <w:rsid w:val="0071191D"/>
    <w:rsid w:val="0071215F"/>
    <w:rsid w:val="0071227E"/>
    <w:rsid w:val="00712C50"/>
    <w:rsid w:val="007132DF"/>
    <w:rsid w:val="00713DF1"/>
    <w:rsid w:val="00714012"/>
    <w:rsid w:val="00721A09"/>
    <w:rsid w:val="007221E7"/>
    <w:rsid w:val="0072267A"/>
    <w:rsid w:val="00722E7C"/>
    <w:rsid w:val="00722F92"/>
    <w:rsid w:val="00723017"/>
    <w:rsid w:val="007238B6"/>
    <w:rsid w:val="00723CB1"/>
    <w:rsid w:val="00724016"/>
    <w:rsid w:val="0072467C"/>
    <w:rsid w:val="007262CC"/>
    <w:rsid w:val="00726399"/>
    <w:rsid w:val="007268DD"/>
    <w:rsid w:val="0073012F"/>
    <w:rsid w:val="00732BEB"/>
    <w:rsid w:val="0073332E"/>
    <w:rsid w:val="007338A2"/>
    <w:rsid w:val="00734A28"/>
    <w:rsid w:val="00735F77"/>
    <w:rsid w:val="007361FF"/>
    <w:rsid w:val="00736200"/>
    <w:rsid w:val="00736340"/>
    <w:rsid w:val="00736B9B"/>
    <w:rsid w:val="00736D88"/>
    <w:rsid w:val="00737205"/>
    <w:rsid w:val="007401EC"/>
    <w:rsid w:val="00741EBB"/>
    <w:rsid w:val="007424F2"/>
    <w:rsid w:val="007432C6"/>
    <w:rsid w:val="00743337"/>
    <w:rsid w:val="00744CC7"/>
    <w:rsid w:val="00744D02"/>
    <w:rsid w:val="007504B7"/>
    <w:rsid w:val="007508C5"/>
    <w:rsid w:val="007510D9"/>
    <w:rsid w:val="00752B64"/>
    <w:rsid w:val="00752C2C"/>
    <w:rsid w:val="007549C9"/>
    <w:rsid w:val="0075584D"/>
    <w:rsid w:val="007563D6"/>
    <w:rsid w:val="00756C04"/>
    <w:rsid w:val="007572F4"/>
    <w:rsid w:val="00757AC6"/>
    <w:rsid w:val="00757DE5"/>
    <w:rsid w:val="007600A0"/>
    <w:rsid w:val="0076151B"/>
    <w:rsid w:val="007615B7"/>
    <w:rsid w:val="00761A34"/>
    <w:rsid w:val="00763688"/>
    <w:rsid w:val="00763A6B"/>
    <w:rsid w:val="00763F7D"/>
    <w:rsid w:val="00764654"/>
    <w:rsid w:val="00766B18"/>
    <w:rsid w:val="0076710E"/>
    <w:rsid w:val="007672D8"/>
    <w:rsid w:val="00767E47"/>
    <w:rsid w:val="00771696"/>
    <w:rsid w:val="00772BB7"/>
    <w:rsid w:val="0077350C"/>
    <w:rsid w:val="00773BD1"/>
    <w:rsid w:val="00774477"/>
    <w:rsid w:val="00774E99"/>
    <w:rsid w:val="007751FC"/>
    <w:rsid w:val="00776729"/>
    <w:rsid w:val="00776EE4"/>
    <w:rsid w:val="00777628"/>
    <w:rsid w:val="00777FBE"/>
    <w:rsid w:val="0078005B"/>
    <w:rsid w:val="00781448"/>
    <w:rsid w:val="007825DE"/>
    <w:rsid w:val="00782846"/>
    <w:rsid w:val="00783324"/>
    <w:rsid w:val="007834E4"/>
    <w:rsid w:val="0078456C"/>
    <w:rsid w:val="00784690"/>
    <w:rsid w:val="00785DF2"/>
    <w:rsid w:val="00785F78"/>
    <w:rsid w:val="007909D1"/>
    <w:rsid w:val="00790B65"/>
    <w:rsid w:val="007923C0"/>
    <w:rsid w:val="007935D7"/>
    <w:rsid w:val="00794E4F"/>
    <w:rsid w:val="00794E73"/>
    <w:rsid w:val="007955C7"/>
    <w:rsid w:val="00795FB8"/>
    <w:rsid w:val="007961DA"/>
    <w:rsid w:val="00797413"/>
    <w:rsid w:val="007A0118"/>
    <w:rsid w:val="007A04A7"/>
    <w:rsid w:val="007A0571"/>
    <w:rsid w:val="007A0B27"/>
    <w:rsid w:val="007A0C14"/>
    <w:rsid w:val="007A1351"/>
    <w:rsid w:val="007A16F5"/>
    <w:rsid w:val="007A3879"/>
    <w:rsid w:val="007A3E6E"/>
    <w:rsid w:val="007A4118"/>
    <w:rsid w:val="007A47C6"/>
    <w:rsid w:val="007A4A43"/>
    <w:rsid w:val="007A5D0E"/>
    <w:rsid w:val="007A6FC8"/>
    <w:rsid w:val="007A727B"/>
    <w:rsid w:val="007A7F6A"/>
    <w:rsid w:val="007B0CE0"/>
    <w:rsid w:val="007B15F7"/>
    <w:rsid w:val="007B43B3"/>
    <w:rsid w:val="007B49B2"/>
    <w:rsid w:val="007B580C"/>
    <w:rsid w:val="007B5841"/>
    <w:rsid w:val="007B5D80"/>
    <w:rsid w:val="007B5DC2"/>
    <w:rsid w:val="007B66F2"/>
    <w:rsid w:val="007B6FB1"/>
    <w:rsid w:val="007B7289"/>
    <w:rsid w:val="007B74A5"/>
    <w:rsid w:val="007B76E1"/>
    <w:rsid w:val="007B7876"/>
    <w:rsid w:val="007B7C74"/>
    <w:rsid w:val="007C070A"/>
    <w:rsid w:val="007C10EA"/>
    <w:rsid w:val="007C14EC"/>
    <w:rsid w:val="007C1872"/>
    <w:rsid w:val="007C1D59"/>
    <w:rsid w:val="007C2168"/>
    <w:rsid w:val="007C2329"/>
    <w:rsid w:val="007C2A0B"/>
    <w:rsid w:val="007C3257"/>
    <w:rsid w:val="007C44D3"/>
    <w:rsid w:val="007C5B31"/>
    <w:rsid w:val="007C61B7"/>
    <w:rsid w:val="007C7549"/>
    <w:rsid w:val="007D05E4"/>
    <w:rsid w:val="007D0820"/>
    <w:rsid w:val="007D0CD0"/>
    <w:rsid w:val="007D1035"/>
    <w:rsid w:val="007D111A"/>
    <w:rsid w:val="007D1AFD"/>
    <w:rsid w:val="007D3C6B"/>
    <w:rsid w:val="007D4D4D"/>
    <w:rsid w:val="007D4E1F"/>
    <w:rsid w:val="007D5902"/>
    <w:rsid w:val="007D62F0"/>
    <w:rsid w:val="007D7E63"/>
    <w:rsid w:val="007E009A"/>
    <w:rsid w:val="007E12BA"/>
    <w:rsid w:val="007E183F"/>
    <w:rsid w:val="007E18E4"/>
    <w:rsid w:val="007E26FC"/>
    <w:rsid w:val="007E276B"/>
    <w:rsid w:val="007E3342"/>
    <w:rsid w:val="007E345B"/>
    <w:rsid w:val="007E359F"/>
    <w:rsid w:val="007E4629"/>
    <w:rsid w:val="007E46B2"/>
    <w:rsid w:val="007E6D2C"/>
    <w:rsid w:val="007F04EA"/>
    <w:rsid w:val="007F0A77"/>
    <w:rsid w:val="007F0E88"/>
    <w:rsid w:val="007F120B"/>
    <w:rsid w:val="007F12D2"/>
    <w:rsid w:val="007F14ED"/>
    <w:rsid w:val="007F2E8E"/>
    <w:rsid w:val="007F34FC"/>
    <w:rsid w:val="007F3FE9"/>
    <w:rsid w:val="007F417D"/>
    <w:rsid w:val="007F42CB"/>
    <w:rsid w:val="007F47CA"/>
    <w:rsid w:val="007F5B91"/>
    <w:rsid w:val="007F614F"/>
    <w:rsid w:val="007F6DCD"/>
    <w:rsid w:val="007F71D0"/>
    <w:rsid w:val="007F7EC4"/>
    <w:rsid w:val="00800BCE"/>
    <w:rsid w:val="0080122A"/>
    <w:rsid w:val="00801E40"/>
    <w:rsid w:val="008024E4"/>
    <w:rsid w:val="008025D9"/>
    <w:rsid w:val="00802B2F"/>
    <w:rsid w:val="00802FCE"/>
    <w:rsid w:val="008045B8"/>
    <w:rsid w:val="00805390"/>
    <w:rsid w:val="008057D1"/>
    <w:rsid w:val="00805B48"/>
    <w:rsid w:val="008060BC"/>
    <w:rsid w:val="008067E1"/>
    <w:rsid w:val="00806BAF"/>
    <w:rsid w:val="00807783"/>
    <w:rsid w:val="0081088B"/>
    <w:rsid w:val="00810F45"/>
    <w:rsid w:val="00811950"/>
    <w:rsid w:val="00814887"/>
    <w:rsid w:val="00815D29"/>
    <w:rsid w:val="00816DE6"/>
    <w:rsid w:val="00821773"/>
    <w:rsid w:val="00821D15"/>
    <w:rsid w:val="00822235"/>
    <w:rsid w:val="00822274"/>
    <w:rsid w:val="00822E89"/>
    <w:rsid w:val="008237AB"/>
    <w:rsid w:val="00823879"/>
    <w:rsid w:val="00824303"/>
    <w:rsid w:val="00824C09"/>
    <w:rsid w:val="00826475"/>
    <w:rsid w:val="008264C7"/>
    <w:rsid w:val="00826E14"/>
    <w:rsid w:val="00830317"/>
    <w:rsid w:val="00832629"/>
    <w:rsid w:val="00833FF1"/>
    <w:rsid w:val="0083420D"/>
    <w:rsid w:val="00834B83"/>
    <w:rsid w:val="00835201"/>
    <w:rsid w:val="00835421"/>
    <w:rsid w:val="00837632"/>
    <w:rsid w:val="008404E9"/>
    <w:rsid w:val="0084163A"/>
    <w:rsid w:val="00843EDC"/>
    <w:rsid w:val="00844595"/>
    <w:rsid w:val="00845841"/>
    <w:rsid w:val="00846A44"/>
    <w:rsid w:val="008470C1"/>
    <w:rsid w:val="00847E7F"/>
    <w:rsid w:val="008505B3"/>
    <w:rsid w:val="00850F38"/>
    <w:rsid w:val="00851A0D"/>
    <w:rsid w:val="008522B2"/>
    <w:rsid w:val="00852ABE"/>
    <w:rsid w:val="00852E83"/>
    <w:rsid w:val="00853F1E"/>
    <w:rsid w:val="008554E6"/>
    <w:rsid w:val="0085600E"/>
    <w:rsid w:val="00856A34"/>
    <w:rsid w:val="00856CA4"/>
    <w:rsid w:val="0085733E"/>
    <w:rsid w:val="00861181"/>
    <w:rsid w:val="008611B7"/>
    <w:rsid w:val="00861DF3"/>
    <w:rsid w:val="008625A9"/>
    <w:rsid w:val="00863941"/>
    <w:rsid w:val="00864457"/>
    <w:rsid w:val="008652B6"/>
    <w:rsid w:val="008653A8"/>
    <w:rsid w:val="00866BFD"/>
    <w:rsid w:val="00866F5D"/>
    <w:rsid w:val="008676BA"/>
    <w:rsid w:val="00867771"/>
    <w:rsid w:val="00867DF4"/>
    <w:rsid w:val="008700EE"/>
    <w:rsid w:val="008704D0"/>
    <w:rsid w:val="0087123B"/>
    <w:rsid w:val="008713E1"/>
    <w:rsid w:val="00871BE8"/>
    <w:rsid w:val="008733B1"/>
    <w:rsid w:val="0087359F"/>
    <w:rsid w:val="00874638"/>
    <w:rsid w:val="00874BFF"/>
    <w:rsid w:val="00875A78"/>
    <w:rsid w:val="00875D2A"/>
    <w:rsid w:val="00876247"/>
    <w:rsid w:val="00877858"/>
    <w:rsid w:val="00877A0E"/>
    <w:rsid w:val="00877E05"/>
    <w:rsid w:val="00880D5E"/>
    <w:rsid w:val="00881CAE"/>
    <w:rsid w:val="0088288B"/>
    <w:rsid w:val="00883275"/>
    <w:rsid w:val="00883343"/>
    <w:rsid w:val="008841E7"/>
    <w:rsid w:val="00884E2C"/>
    <w:rsid w:val="00886486"/>
    <w:rsid w:val="00886637"/>
    <w:rsid w:val="00886FA3"/>
    <w:rsid w:val="008876EF"/>
    <w:rsid w:val="0088790B"/>
    <w:rsid w:val="00887944"/>
    <w:rsid w:val="00887BE6"/>
    <w:rsid w:val="00887C9F"/>
    <w:rsid w:val="00887FB0"/>
    <w:rsid w:val="00890E7A"/>
    <w:rsid w:val="008915D1"/>
    <w:rsid w:val="0089219E"/>
    <w:rsid w:val="00893768"/>
    <w:rsid w:val="00894837"/>
    <w:rsid w:val="008949D6"/>
    <w:rsid w:val="00895448"/>
    <w:rsid w:val="00895B24"/>
    <w:rsid w:val="00896053"/>
    <w:rsid w:val="00897D59"/>
    <w:rsid w:val="008A054C"/>
    <w:rsid w:val="008A0633"/>
    <w:rsid w:val="008A0F77"/>
    <w:rsid w:val="008A13E8"/>
    <w:rsid w:val="008A1AC0"/>
    <w:rsid w:val="008A1B0B"/>
    <w:rsid w:val="008A3068"/>
    <w:rsid w:val="008A4B5A"/>
    <w:rsid w:val="008A510F"/>
    <w:rsid w:val="008A7229"/>
    <w:rsid w:val="008A7D18"/>
    <w:rsid w:val="008B047C"/>
    <w:rsid w:val="008B0AB9"/>
    <w:rsid w:val="008B18B1"/>
    <w:rsid w:val="008B3ABA"/>
    <w:rsid w:val="008B478F"/>
    <w:rsid w:val="008B4F56"/>
    <w:rsid w:val="008B5EA1"/>
    <w:rsid w:val="008B6648"/>
    <w:rsid w:val="008B6A1A"/>
    <w:rsid w:val="008C03D7"/>
    <w:rsid w:val="008C04D1"/>
    <w:rsid w:val="008C17C1"/>
    <w:rsid w:val="008C2D77"/>
    <w:rsid w:val="008C2D91"/>
    <w:rsid w:val="008C3E50"/>
    <w:rsid w:val="008C489D"/>
    <w:rsid w:val="008C59DE"/>
    <w:rsid w:val="008C5D03"/>
    <w:rsid w:val="008C6A68"/>
    <w:rsid w:val="008C7868"/>
    <w:rsid w:val="008C7A36"/>
    <w:rsid w:val="008D031A"/>
    <w:rsid w:val="008D0690"/>
    <w:rsid w:val="008D0864"/>
    <w:rsid w:val="008D1130"/>
    <w:rsid w:val="008D2572"/>
    <w:rsid w:val="008D2F74"/>
    <w:rsid w:val="008D3848"/>
    <w:rsid w:val="008D4E66"/>
    <w:rsid w:val="008D5329"/>
    <w:rsid w:val="008D581D"/>
    <w:rsid w:val="008D5CA3"/>
    <w:rsid w:val="008D75EB"/>
    <w:rsid w:val="008D76BD"/>
    <w:rsid w:val="008D77CF"/>
    <w:rsid w:val="008E1002"/>
    <w:rsid w:val="008E1151"/>
    <w:rsid w:val="008E18A2"/>
    <w:rsid w:val="008E1B22"/>
    <w:rsid w:val="008E1B5A"/>
    <w:rsid w:val="008E1F4A"/>
    <w:rsid w:val="008E39A0"/>
    <w:rsid w:val="008E4316"/>
    <w:rsid w:val="008E43C3"/>
    <w:rsid w:val="008E45AC"/>
    <w:rsid w:val="008E49DB"/>
    <w:rsid w:val="008E51A9"/>
    <w:rsid w:val="008E61F3"/>
    <w:rsid w:val="008F05FB"/>
    <w:rsid w:val="008F0A95"/>
    <w:rsid w:val="008F1EA0"/>
    <w:rsid w:val="008F2016"/>
    <w:rsid w:val="008F2744"/>
    <w:rsid w:val="008F2F69"/>
    <w:rsid w:val="008F303B"/>
    <w:rsid w:val="008F34B3"/>
    <w:rsid w:val="008F36A8"/>
    <w:rsid w:val="008F3BE2"/>
    <w:rsid w:val="008F4F63"/>
    <w:rsid w:val="008F5C45"/>
    <w:rsid w:val="008F611E"/>
    <w:rsid w:val="008F6B59"/>
    <w:rsid w:val="008F6BB6"/>
    <w:rsid w:val="008F704B"/>
    <w:rsid w:val="008F741F"/>
    <w:rsid w:val="008F7939"/>
    <w:rsid w:val="00900418"/>
    <w:rsid w:val="0090378D"/>
    <w:rsid w:val="00903E1F"/>
    <w:rsid w:val="009048CD"/>
    <w:rsid w:val="00905569"/>
    <w:rsid w:val="00906096"/>
    <w:rsid w:val="00907887"/>
    <w:rsid w:val="0091034B"/>
    <w:rsid w:val="00911BE8"/>
    <w:rsid w:val="00915E04"/>
    <w:rsid w:val="0091642B"/>
    <w:rsid w:val="009179CE"/>
    <w:rsid w:val="00917E9B"/>
    <w:rsid w:val="00917F5B"/>
    <w:rsid w:val="00921424"/>
    <w:rsid w:val="00921495"/>
    <w:rsid w:val="0092194C"/>
    <w:rsid w:val="00921EB6"/>
    <w:rsid w:val="00922AF7"/>
    <w:rsid w:val="009231D2"/>
    <w:rsid w:val="0092416D"/>
    <w:rsid w:val="00924FA7"/>
    <w:rsid w:val="009250C7"/>
    <w:rsid w:val="00925419"/>
    <w:rsid w:val="0092557D"/>
    <w:rsid w:val="0092582F"/>
    <w:rsid w:val="00925C4C"/>
    <w:rsid w:val="009261F8"/>
    <w:rsid w:val="00926556"/>
    <w:rsid w:val="00926DDA"/>
    <w:rsid w:val="00926F8B"/>
    <w:rsid w:val="00930293"/>
    <w:rsid w:val="00930A08"/>
    <w:rsid w:val="00930F7C"/>
    <w:rsid w:val="009313CB"/>
    <w:rsid w:val="00931551"/>
    <w:rsid w:val="0093191E"/>
    <w:rsid w:val="009328B5"/>
    <w:rsid w:val="009330CA"/>
    <w:rsid w:val="009341A0"/>
    <w:rsid w:val="00936467"/>
    <w:rsid w:val="00936B35"/>
    <w:rsid w:val="00936DC5"/>
    <w:rsid w:val="009400E9"/>
    <w:rsid w:val="00940E72"/>
    <w:rsid w:val="009414C3"/>
    <w:rsid w:val="00941ECA"/>
    <w:rsid w:val="00941EE0"/>
    <w:rsid w:val="0094298A"/>
    <w:rsid w:val="00942EB0"/>
    <w:rsid w:val="009442EC"/>
    <w:rsid w:val="0094482C"/>
    <w:rsid w:val="00944AA9"/>
    <w:rsid w:val="009505D1"/>
    <w:rsid w:val="00950A7B"/>
    <w:rsid w:val="00950BAF"/>
    <w:rsid w:val="0095152A"/>
    <w:rsid w:val="00951E0F"/>
    <w:rsid w:val="00952932"/>
    <w:rsid w:val="0095329A"/>
    <w:rsid w:val="00953806"/>
    <w:rsid w:val="00953A18"/>
    <w:rsid w:val="00954AF3"/>
    <w:rsid w:val="00954EF3"/>
    <w:rsid w:val="00955F7D"/>
    <w:rsid w:val="009560C8"/>
    <w:rsid w:val="009562F6"/>
    <w:rsid w:val="00956ECB"/>
    <w:rsid w:val="00957284"/>
    <w:rsid w:val="009624C9"/>
    <w:rsid w:val="0096265D"/>
    <w:rsid w:val="009628F3"/>
    <w:rsid w:val="009646DA"/>
    <w:rsid w:val="00964BF7"/>
    <w:rsid w:val="00965334"/>
    <w:rsid w:val="00965A0D"/>
    <w:rsid w:val="00965F88"/>
    <w:rsid w:val="00966020"/>
    <w:rsid w:val="009719E3"/>
    <w:rsid w:val="00972D36"/>
    <w:rsid w:val="00973601"/>
    <w:rsid w:val="0097388C"/>
    <w:rsid w:val="00973BAA"/>
    <w:rsid w:val="009757BD"/>
    <w:rsid w:val="00975A25"/>
    <w:rsid w:val="00977024"/>
    <w:rsid w:val="009772D3"/>
    <w:rsid w:val="00977466"/>
    <w:rsid w:val="0098041B"/>
    <w:rsid w:val="009806D2"/>
    <w:rsid w:val="0098192F"/>
    <w:rsid w:val="0098214F"/>
    <w:rsid w:val="00982402"/>
    <w:rsid w:val="00982DBB"/>
    <w:rsid w:val="00983247"/>
    <w:rsid w:val="00983806"/>
    <w:rsid w:val="0098575D"/>
    <w:rsid w:val="009860C2"/>
    <w:rsid w:val="00986312"/>
    <w:rsid w:val="00986F75"/>
    <w:rsid w:val="009876C1"/>
    <w:rsid w:val="00987844"/>
    <w:rsid w:val="00990014"/>
    <w:rsid w:val="00992C75"/>
    <w:rsid w:val="00992EF0"/>
    <w:rsid w:val="00993F55"/>
    <w:rsid w:val="00994CF4"/>
    <w:rsid w:val="0099564B"/>
    <w:rsid w:val="009979BA"/>
    <w:rsid w:val="00997FA6"/>
    <w:rsid w:val="009A3A13"/>
    <w:rsid w:val="009A3C0B"/>
    <w:rsid w:val="009A41D4"/>
    <w:rsid w:val="009A4635"/>
    <w:rsid w:val="009A685E"/>
    <w:rsid w:val="009A7A99"/>
    <w:rsid w:val="009B0080"/>
    <w:rsid w:val="009B080D"/>
    <w:rsid w:val="009B19A3"/>
    <w:rsid w:val="009B1ED1"/>
    <w:rsid w:val="009B1F1A"/>
    <w:rsid w:val="009B5887"/>
    <w:rsid w:val="009B5DE9"/>
    <w:rsid w:val="009B622E"/>
    <w:rsid w:val="009B7950"/>
    <w:rsid w:val="009B79F0"/>
    <w:rsid w:val="009C0155"/>
    <w:rsid w:val="009C0D8F"/>
    <w:rsid w:val="009C1C8D"/>
    <w:rsid w:val="009C215C"/>
    <w:rsid w:val="009C2768"/>
    <w:rsid w:val="009C331A"/>
    <w:rsid w:val="009C3B11"/>
    <w:rsid w:val="009C41EC"/>
    <w:rsid w:val="009C44A9"/>
    <w:rsid w:val="009C47A9"/>
    <w:rsid w:val="009C4F71"/>
    <w:rsid w:val="009C5BF3"/>
    <w:rsid w:val="009C64D8"/>
    <w:rsid w:val="009C722E"/>
    <w:rsid w:val="009D07DC"/>
    <w:rsid w:val="009D0D46"/>
    <w:rsid w:val="009D1113"/>
    <w:rsid w:val="009D1C30"/>
    <w:rsid w:val="009D3B8D"/>
    <w:rsid w:val="009D48CC"/>
    <w:rsid w:val="009D5391"/>
    <w:rsid w:val="009D58CD"/>
    <w:rsid w:val="009D5F41"/>
    <w:rsid w:val="009D645D"/>
    <w:rsid w:val="009D73F1"/>
    <w:rsid w:val="009D7F1E"/>
    <w:rsid w:val="009E07F0"/>
    <w:rsid w:val="009E163D"/>
    <w:rsid w:val="009E1EE0"/>
    <w:rsid w:val="009E4AE9"/>
    <w:rsid w:val="009E5291"/>
    <w:rsid w:val="009E546E"/>
    <w:rsid w:val="009E5E6A"/>
    <w:rsid w:val="009E63FD"/>
    <w:rsid w:val="009E70C2"/>
    <w:rsid w:val="009E7F87"/>
    <w:rsid w:val="009F0320"/>
    <w:rsid w:val="009F0C52"/>
    <w:rsid w:val="009F1933"/>
    <w:rsid w:val="009F2DE1"/>
    <w:rsid w:val="009F3DA8"/>
    <w:rsid w:val="009F5E35"/>
    <w:rsid w:val="009F61E0"/>
    <w:rsid w:val="009F6B0A"/>
    <w:rsid w:val="009F7883"/>
    <w:rsid w:val="00A017C6"/>
    <w:rsid w:val="00A020F8"/>
    <w:rsid w:val="00A0223F"/>
    <w:rsid w:val="00A02C6B"/>
    <w:rsid w:val="00A045BF"/>
    <w:rsid w:val="00A0476F"/>
    <w:rsid w:val="00A04825"/>
    <w:rsid w:val="00A04DBE"/>
    <w:rsid w:val="00A059D5"/>
    <w:rsid w:val="00A059FE"/>
    <w:rsid w:val="00A06518"/>
    <w:rsid w:val="00A123AA"/>
    <w:rsid w:val="00A16773"/>
    <w:rsid w:val="00A16B7E"/>
    <w:rsid w:val="00A17A0E"/>
    <w:rsid w:val="00A17AF4"/>
    <w:rsid w:val="00A2082D"/>
    <w:rsid w:val="00A20EBC"/>
    <w:rsid w:val="00A21B37"/>
    <w:rsid w:val="00A21F1C"/>
    <w:rsid w:val="00A223A2"/>
    <w:rsid w:val="00A23A39"/>
    <w:rsid w:val="00A23B54"/>
    <w:rsid w:val="00A23E33"/>
    <w:rsid w:val="00A244C6"/>
    <w:rsid w:val="00A24B57"/>
    <w:rsid w:val="00A24C69"/>
    <w:rsid w:val="00A2570F"/>
    <w:rsid w:val="00A257DA"/>
    <w:rsid w:val="00A260AF"/>
    <w:rsid w:val="00A262D4"/>
    <w:rsid w:val="00A26730"/>
    <w:rsid w:val="00A27121"/>
    <w:rsid w:val="00A27156"/>
    <w:rsid w:val="00A27735"/>
    <w:rsid w:val="00A31676"/>
    <w:rsid w:val="00A31F50"/>
    <w:rsid w:val="00A32448"/>
    <w:rsid w:val="00A33B0B"/>
    <w:rsid w:val="00A34623"/>
    <w:rsid w:val="00A34AE1"/>
    <w:rsid w:val="00A34EB4"/>
    <w:rsid w:val="00A3548C"/>
    <w:rsid w:val="00A357AD"/>
    <w:rsid w:val="00A360ED"/>
    <w:rsid w:val="00A3678A"/>
    <w:rsid w:val="00A36FBE"/>
    <w:rsid w:val="00A43230"/>
    <w:rsid w:val="00A433E4"/>
    <w:rsid w:val="00A451CD"/>
    <w:rsid w:val="00A4540C"/>
    <w:rsid w:val="00A45647"/>
    <w:rsid w:val="00A4568A"/>
    <w:rsid w:val="00A4572A"/>
    <w:rsid w:val="00A4584D"/>
    <w:rsid w:val="00A45918"/>
    <w:rsid w:val="00A46088"/>
    <w:rsid w:val="00A46A2B"/>
    <w:rsid w:val="00A46B45"/>
    <w:rsid w:val="00A473E7"/>
    <w:rsid w:val="00A47556"/>
    <w:rsid w:val="00A47F4B"/>
    <w:rsid w:val="00A50B4C"/>
    <w:rsid w:val="00A519FD"/>
    <w:rsid w:val="00A52B5F"/>
    <w:rsid w:val="00A532B3"/>
    <w:rsid w:val="00A53D1E"/>
    <w:rsid w:val="00A547C3"/>
    <w:rsid w:val="00A54ADD"/>
    <w:rsid w:val="00A556C4"/>
    <w:rsid w:val="00A5605C"/>
    <w:rsid w:val="00A5654B"/>
    <w:rsid w:val="00A5707C"/>
    <w:rsid w:val="00A57C42"/>
    <w:rsid w:val="00A61258"/>
    <w:rsid w:val="00A6199B"/>
    <w:rsid w:val="00A64D7C"/>
    <w:rsid w:val="00A65B72"/>
    <w:rsid w:val="00A664C7"/>
    <w:rsid w:val="00A66F5A"/>
    <w:rsid w:val="00A67637"/>
    <w:rsid w:val="00A67F47"/>
    <w:rsid w:val="00A700E2"/>
    <w:rsid w:val="00A71E3A"/>
    <w:rsid w:val="00A7373F"/>
    <w:rsid w:val="00A73C4E"/>
    <w:rsid w:val="00A7418B"/>
    <w:rsid w:val="00A763F7"/>
    <w:rsid w:val="00A77E8C"/>
    <w:rsid w:val="00A77FCC"/>
    <w:rsid w:val="00A77FE7"/>
    <w:rsid w:val="00A803CA"/>
    <w:rsid w:val="00A80C43"/>
    <w:rsid w:val="00A813DA"/>
    <w:rsid w:val="00A8249F"/>
    <w:rsid w:val="00A826AC"/>
    <w:rsid w:val="00A833F3"/>
    <w:rsid w:val="00A836E0"/>
    <w:rsid w:val="00A83AA2"/>
    <w:rsid w:val="00A846F5"/>
    <w:rsid w:val="00A84BE1"/>
    <w:rsid w:val="00A8609A"/>
    <w:rsid w:val="00A86381"/>
    <w:rsid w:val="00A868A5"/>
    <w:rsid w:val="00A86949"/>
    <w:rsid w:val="00A877BD"/>
    <w:rsid w:val="00A91C63"/>
    <w:rsid w:val="00A945C7"/>
    <w:rsid w:val="00A94765"/>
    <w:rsid w:val="00A96149"/>
    <w:rsid w:val="00A969CB"/>
    <w:rsid w:val="00A97A1C"/>
    <w:rsid w:val="00AA0934"/>
    <w:rsid w:val="00AA09A8"/>
    <w:rsid w:val="00AA14CA"/>
    <w:rsid w:val="00AA1B99"/>
    <w:rsid w:val="00AA3071"/>
    <w:rsid w:val="00AA37C2"/>
    <w:rsid w:val="00AA4427"/>
    <w:rsid w:val="00AA5066"/>
    <w:rsid w:val="00AA584F"/>
    <w:rsid w:val="00AA6B4A"/>
    <w:rsid w:val="00AB027D"/>
    <w:rsid w:val="00AB1213"/>
    <w:rsid w:val="00AB1E09"/>
    <w:rsid w:val="00AB3984"/>
    <w:rsid w:val="00AB514A"/>
    <w:rsid w:val="00AB5AB1"/>
    <w:rsid w:val="00AB5ED3"/>
    <w:rsid w:val="00AB6FE7"/>
    <w:rsid w:val="00AB6FEF"/>
    <w:rsid w:val="00AC0435"/>
    <w:rsid w:val="00AC3522"/>
    <w:rsid w:val="00AC3525"/>
    <w:rsid w:val="00AC405D"/>
    <w:rsid w:val="00AC4291"/>
    <w:rsid w:val="00AC718B"/>
    <w:rsid w:val="00AC77B9"/>
    <w:rsid w:val="00AC7A4D"/>
    <w:rsid w:val="00AD06BC"/>
    <w:rsid w:val="00AD0CED"/>
    <w:rsid w:val="00AD11B0"/>
    <w:rsid w:val="00AD2130"/>
    <w:rsid w:val="00AD22DD"/>
    <w:rsid w:val="00AD2736"/>
    <w:rsid w:val="00AD2EA8"/>
    <w:rsid w:val="00AD375E"/>
    <w:rsid w:val="00AD37F3"/>
    <w:rsid w:val="00AD37FF"/>
    <w:rsid w:val="00AD3CCC"/>
    <w:rsid w:val="00AD3F59"/>
    <w:rsid w:val="00AD3FB2"/>
    <w:rsid w:val="00AD4B4B"/>
    <w:rsid w:val="00AD51BB"/>
    <w:rsid w:val="00AD613F"/>
    <w:rsid w:val="00AD6A09"/>
    <w:rsid w:val="00AE0781"/>
    <w:rsid w:val="00AE1A69"/>
    <w:rsid w:val="00AE3BCF"/>
    <w:rsid w:val="00AE5229"/>
    <w:rsid w:val="00AE61C8"/>
    <w:rsid w:val="00AE6781"/>
    <w:rsid w:val="00AE7B72"/>
    <w:rsid w:val="00AF054E"/>
    <w:rsid w:val="00AF0762"/>
    <w:rsid w:val="00AF0DA1"/>
    <w:rsid w:val="00AF1238"/>
    <w:rsid w:val="00AF222D"/>
    <w:rsid w:val="00AF2316"/>
    <w:rsid w:val="00AF31A1"/>
    <w:rsid w:val="00AF34E8"/>
    <w:rsid w:val="00AF3B47"/>
    <w:rsid w:val="00AF5A1B"/>
    <w:rsid w:val="00AF658B"/>
    <w:rsid w:val="00AF69B7"/>
    <w:rsid w:val="00AF7114"/>
    <w:rsid w:val="00B002B0"/>
    <w:rsid w:val="00B00557"/>
    <w:rsid w:val="00B01360"/>
    <w:rsid w:val="00B019A0"/>
    <w:rsid w:val="00B01BAD"/>
    <w:rsid w:val="00B0310E"/>
    <w:rsid w:val="00B03F36"/>
    <w:rsid w:val="00B04165"/>
    <w:rsid w:val="00B04900"/>
    <w:rsid w:val="00B04B48"/>
    <w:rsid w:val="00B0552A"/>
    <w:rsid w:val="00B06353"/>
    <w:rsid w:val="00B06381"/>
    <w:rsid w:val="00B06B71"/>
    <w:rsid w:val="00B07ADE"/>
    <w:rsid w:val="00B10072"/>
    <w:rsid w:val="00B129A4"/>
    <w:rsid w:val="00B12F9C"/>
    <w:rsid w:val="00B12FAF"/>
    <w:rsid w:val="00B13F85"/>
    <w:rsid w:val="00B14479"/>
    <w:rsid w:val="00B161C0"/>
    <w:rsid w:val="00B161DA"/>
    <w:rsid w:val="00B16F15"/>
    <w:rsid w:val="00B175FD"/>
    <w:rsid w:val="00B17877"/>
    <w:rsid w:val="00B17B91"/>
    <w:rsid w:val="00B20065"/>
    <w:rsid w:val="00B20547"/>
    <w:rsid w:val="00B218E9"/>
    <w:rsid w:val="00B22466"/>
    <w:rsid w:val="00B23694"/>
    <w:rsid w:val="00B239D7"/>
    <w:rsid w:val="00B254C4"/>
    <w:rsid w:val="00B257C3"/>
    <w:rsid w:val="00B25A49"/>
    <w:rsid w:val="00B25B56"/>
    <w:rsid w:val="00B27A50"/>
    <w:rsid w:val="00B30D2A"/>
    <w:rsid w:val="00B321AE"/>
    <w:rsid w:val="00B32BDB"/>
    <w:rsid w:val="00B338F7"/>
    <w:rsid w:val="00B3446E"/>
    <w:rsid w:val="00B3525B"/>
    <w:rsid w:val="00B354C8"/>
    <w:rsid w:val="00B3558B"/>
    <w:rsid w:val="00B356C0"/>
    <w:rsid w:val="00B35A23"/>
    <w:rsid w:val="00B35C05"/>
    <w:rsid w:val="00B37639"/>
    <w:rsid w:val="00B3780B"/>
    <w:rsid w:val="00B37935"/>
    <w:rsid w:val="00B402DA"/>
    <w:rsid w:val="00B40A15"/>
    <w:rsid w:val="00B41885"/>
    <w:rsid w:val="00B42963"/>
    <w:rsid w:val="00B43363"/>
    <w:rsid w:val="00B43DBF"/>
    <w:rsid w:val="00B459AC"/>
    <w:rsid w:val="00B46251"/>
    <w:rsid w:val="00B46359"/>
    <w:rsid w:val="00B4686C"/>
    <w:rsid w:val="00B46EE8"/>
    <w:rsid w:val="00B50A82"/>
    <w:rsid w:val="00B51C75"/>
    <w:rsid w:val="00B529EF"/>
    <w:rsid w:val="00B53675"/>
    <w:rsid w:val="00B54943"/>
    <w:rsid w:val="00B551D4"/>
    <w:rsid w:val="00B5539B"/>
    <w:rsid w:val="00B554D7"/>
    <w:rsid w:val="00B55E8B"/>
    <w:rsid w:val="00B56EBE"/>
    <w:rsid w:val="00B56ED6"/>
    <w:rsid w:val="00B61A8B"/>
    <w:rsid w:val="00B6268A"/>
    <w:rsid w:val="00B6298F"/>
    <w:rsid w:val="00B62EA3"/>
    <w:rsid w:val="00B640C3"/>
    <w:rsid w:val="00B6490C"/>
    <w:rsid w:val="00B65CCB"/>
    <w:rsid w:val="00B65DA7"/>
    <w:rsid w:val="00B661AD"/>
    <w:rsid w:val="00B70530"/>
    <w:rsid w:val="00B705F3"/>
    <w:rsid w:val="00B7176A"/>
    <w:rsid w:val="00B718C2"/>
    <w:rsid w:val="00B71E21"/>
    <w:rsid w:val="00B72F3D"/>
    <w:rsid w:val="00B7371F"/>
    <w:rsid w:val="00B74526"/>
    <w:rsid w:val="00B74780"/>
    <w:rsid w:val="00B74C85"/>
    <w:rsid w:val="00B750C5"/>
    <w:rsid w:val="00B75D29"/>
    <w:rsid w:val="00B761F7"/>
    <w:rsid w:val="00B763D1"/>
    <w:rsid w:val="00B76541"/>
    <w:rsid w:val="00B80065"/>
    <w:rsid w:val="00B80144"/>
    <w:rsid w:val="00B80347"/>
    <w:rsid w:val="00B82588"/>
    <w:rsid w:val="00B837AA"/>
    <w:rsid w:val="00B85A1F"/>
    <w:rsid w:val="00B85DCA"/>
    <w:rsid w:val="00B86604"/>
    <w:rsid w:val="00B9007D"/>
    <w:rsid w:val="00B93E29"/>
    <w:rsid w:val="00B947B6"/>
    <w:rsid w:val="00B95376"/>
    <w:rsid w:val="00B95BF0"/>
    <w:rsid w:val="00B966C6"/>
    <w:rsid w:val="00B9672A"/>
    <w:rsid w:val="00B968E6"/>
    <w:rsid w:val="00B96DDF"/>
    <w:rsid w:val="00B9741A"/>
    <w:rsid w:val="00B9789B"/>
    <w:rsid w:val="00BA0143"/>
    <w:rsid w:val="00BA0696"/>
    <w:rsid w:val="00BA1F1C"/>
    <w:rsid w:val="00BA2849"/>
    <w:rsid w:val="00BA2D5C"/>
    <w:rsid w:val="00BA2FE7"/>
    <w:rsid w:val="00BA30F8"/>
    <w:rsid w:val="00BA3C78"/>
    <w:rsid w:val="00BA402D"/>
    <w:rsid w:val="00BA567D"/>
    <w:rsid w:val="00BA5E27"/>
    <w:rsid w:val="00BA6298"/>
    <w:rsid w:val="00BA6392"/>
    <w:rsid w:val="00BA716C"/>
    <w:rsid w:val="00BA751B"/>
    <w:rsid w:val="00BA7AD0"/>
    <w:rsid w:val="00BB1422"/>
    <w:rsid w:val="00BB16DB"/>
    <w:rsid w:val="00BB2DA9"/>
    <w:rsid w:val="00BB57D8"/>
    <w:rsid w:val="00BB586D"/>
    <w:rsid w:val="00BB5D1C"/>
    <w:rsid w:val="00BB6482"/>
    <w:rsid w:val="00BC12E5"/>
    <w:rsid w:val="00BC2B06"/>
    <w:rsid w:val="00BC3813"/>
    <w:rsid w:val="00BC42A2"/>
    <w:rsid w:val="00BC4981"/>
    <w:rsid w:val="00BC4DC7"/>
    <w:rsid w:val="00BC4FD4"/>
    <w:rsid w:val="00BC551F"/>
    <w:rsid w:val="00BC69FE"/>
    <w:rsid w:val="00BC6B9A"/>
    <w:rsid w:val="00BC6BCE"/>
    <w:rsid w:val="00BC6DC2"/>
    <w:rsid w:val="00BC7B81"/>
    <w:rsid w:val="00BD0A2B"/>
    <w:rsid w:val="00BD1BEF"/>
    <w:rsid w:val="00BD2D7A"/>
    <w:rsid w:val="00BD553D"/>
    <w:rsid w:val="00BD7605"/>
    <w:rsid w:val="00BD77C3"/>
    <w:rsid w:val="00BD780D"/>
    <w:rsid w:val="00BD78E2"/>
    <w:rsid w:val="00BE19E2"/>
    <w:rsid w:val="00BE2B5B"/>
    <w:rsid w:val="00BE3C26"/>
    <w:rsid w:val="00BE4AE8"/>
    <w:rsid w:val="00BE51FB"/>
    <w:rsid w:val="00BE5A00"/>
    <w:rsid w:val="00BE65F9"/>
    <w:rsid w:val="00BF024A"/>
    <w:rsid w:val="00BF03BE"/>
    <w:rsid w:val="00BF20C3"/>
    <w:rsid w:val="00BF2515"/>
    <w:rsid w:val="00BF655C"/>
    <w:rsid w:val="00BF7075"/>
    <w:rsid w:val="00C00770"/>
    <w:rsid w:val="00C00A3D"/>
    <w:rsid w:val="00C01C4C"/>
    <w:rsid w:val="00C02589"/>
    <w:rsid w:val="00C029EE"/>
    <w:rsid w:val="00C03966"/>
    <w:rsid w:val="00C04080"/>
    <w:rsid w:val="00C05568"/>
    <w:rsid w:val="00C05BA7"/>
    <w:rsid w:val="00C05D21"/>
    <w:rsid w:val="00C06E59"/>
    <w:rsid w:val="00C10CC7"/>
    <w:rsid w:val="00C10ED8"/>
    <w:rsid w:val="00C14E12"/>
    <w:rsid w:val="00C15464"/>
    <w:rsid w:val="00C15638"/>
    <w:rsid w:val="00C1577D"/>
    <w:rsid w:val="00C16BDD"/>
    <w:rsid w:val="00C16C42"/>
    <w:rsid w:val="00C16D35"/>
    <w:rsid w:val="00C20BD4"/>
    <w:rsid w:val="00C2264B"/>
    <w:rsid w:val="00C2305B"/>
    <w:rsid w:val="00C2399A"/>
    <w:rsid w:val="00C245F8"/>
    <w:rsid w:val="00C24828"/>
    <w:rsid w:val="00C24CE4"/>
    <w:rsid w:val="00C24E3B"/>
    <w:rsid w:val="00C26070"/>
    <w:rsid w:val="00C27C91"/>
    <w:rsid w:val="00C27E42"/>
    <w:rsid w:val="00C32D76"/>
    <w:rsid w:val="00C32DF3"/>
    <w:rsid w:val="00C34168"/>
    <w:rsid w:val="00C3461A"/>
    <w:rsid w:val="00C34B4D"/>
    <w:rsid w:val="00C34D3D"/>
    <w:rsid w:val="00C34D57"/>
    <w:rsid w:val="00C3540A"/>
    <w:rsid w:val="00C35697"/>
    <w:rsid w:val="00C35AF0"/>
    <w:rsid w:val="00C40378"/>
    <w:rsid w:val="00C40CB2"/>
    <w:rsid w:val="00C41096"/>
    <w:rsid w:val="00C41A85"/>
    <w:rsid w:val="00C429FD"/>
    <w:rsid w:val="00C42C87"/>
    <w:rsid w:val="00C42D8B"/>
    <w:rsid w:val="00C438B8"/>
    <w:rsid w:val="00C46092"/>
    <w:rsid w:val="00C46AED"/>
    <w:rsid w:val="00C46B4D"/>
    <w:rsid w:val="00C46C3F"/>
    <w:rsid w:val="00C50205"/>
    <w:rsid w:val="00C50ECA"/>
    <w:rsid w:val="00C5128E"/>
    <w:rsid w:val="00C52755"/>
    <w:rsid w:val="00C52CDD"/>
    <w:rsid w:val="00C5448B"/>
    <w:rsid w:val="00C544C3"/>
    <w:rsid w:val="00C54612"/>
    <w:rsid w:val="00C54A02"/>
    <w:rsid w:val="00C552B9"/>
    <w:rsid w:val="00C560C6"/>
    <w:rsid w:val="00C56C66"/>
    <w:rsid w:val="00C573A8"/>
    <w:rsid w:val="00C57ACE"/>
    <w:rsid w:val="00C57EEC"/>
    <w:rsid w:val="00C6153F"/>
    <w:rsid w:val="00C639C9"/>
    <w:rsid w:val="00C64C17"/>
    <w:rsid w:val="00C67907"/>
    <w:rsid w:val="00C70083"/>
    <w:rsid w:val="00C71098"/>
    <w:rsid w:val="00C721A9"/>
    <w:rsid w:val="00C728AC"/>
    <w:rsid w:val="00C733AA"/>
    <w:rsid w:val="00C73A3A"/>
    <w:rsid w:val="00C73BB4"/>
    <w:rsid w:val="00C74C3C"/>
    <w:rsid w:val="00C755CB"/>
    <w:rsid w:val="00C75D49"/>
    <w:rsid w:val="00C771C0"/>
    <w:rsid w:val="00C774BA"/>
    <w:rsid w:val="00C779EA"/>
    <w:rsid w:val="00C81A7E"/>
    <w:rsid w:val="00C81BB6"/>
    <w:rsid w:val="00C82587"/>
    <w:rsid w:val="00C85584"/>
    <w:rsid w:val="00C85B83"/>
    <w:rsid w:val="00C8608A"/>
    <w:rsid w:val="00C87D08"/>
    <w:rsid w:val="00C9053E"/>
    <w:rsid w:val="00C90B41"/>
    <w:rsid w:val="00C90E03"/>
    <w:rsid w:val="00C9166F"/>
    <w:rsid w:val="00C924B0"/>
    <w:rsid w:val="00C9268E"/>
    <w:rsid w:val="00C93948"/>
    <w:rsid w:val="00C93FC8"/>
    <w:rsid w:val="00C948E6"/>
    <w:rsid w:val="00C94AB4"/>
    <w:rsid w:val="00C94F68"/>
    <w:rsid w:val="00C94F83"/>
    <w:rsid w:val="00C95E7B"/>
    <w:rsid w:val="00C9724C"/>
    <w:rsid w:val="00C9732C"/>
    <w:rsid w:val="00C97703"/>
    <w:rsid w:val="00CA0263"/>
    <w:rsid w:val="00CA0C7F"/>
    <w:rsid w:val="00CA1A9B"/>
    <w:rsid w:val="00CA2CE1"/>
    <w:rsid w:val="00CA4750"/>
    <w:rsid w:val="00CA58F5"/>
    <w:rsid w:val="00CA6CED"/>
    <w:rsid w:val="00CA7DDE"/>
    <w:rsid w:val="00CB1D17"/>
    <w:rsid w:val="00CB237D"/>
    <w:rsid w:val="00CB2D03"/>
    <w:rsid w:val="00CB35A9"/>
    <w:rsid w:val="00CB3862"/>
    <w:rsid w:val="00CB3CB6"/>
    <w:rsid w:val="00CB4190"/>
    <w:rsid w:val="00CB4674"/>
    <w:rsid w:val="00CB4E6F"/>
    <w:rsid w:val="00CB506B"/>
    <w:rsid w:val="00CB541B"/>
    <w:rsid w:val="00CB5BDA"/>
    <w:rsid w:val="00CB5DA6"/>
    <w:rsid w:val="00CB6783"/>
    <w:rsid w:val="00CB6C59"/>
    <w:rsid w:val="00CB7E33"/>
    <w:rsid w:val="00CC068B"/>
    <w:rsid w:val="00CC31AA"/>
    <w:rsid w:val="00CC40F0"/>
    <w:rsid w:val="00CC6B3A"/>
    <w:rsid w:val="00CC7F0B"/>
    <w:rsid w:val="00CD02D0"/>
    <w:rsid w:val="00CD1531"/>
    <w:rsid w:val="00CD1698"/>
    <w:rsid w:val="00CD16EF"/>
    <w:rsid w:val="00CD211B"/>
    <w:rsid w:val="00CD2607"/>
    <w:rsid w:val="00CD3873"/>
    <w:rsid w:val="00CD5852"/>
    <w:rsid w:val="00CD5A22"/>
    <w:rsid w:val="00CD7859"/>
    <w:rsid w:val="00CE262C"/>
    <w:rsid w:val="00CE2773"/>
    <w:rsid w:val="00CE394E"/>
    <w:rsid w:val="00CE3C7E"/>
    <w:rsid w:val="00CE4262"/>
    <w:rsid w:val="00CE57E6"/>
    <w:rsid w:val="00CE59A3"/>
    <w:rsid w:val="00CE5BED"/>
    <w:rsid w:val="00CE6305"/>
    <w:rsid w:val="00CE73D8"/>
    <w:rsid w:val="00CE765A"/>
    <w:rsid w:val="00CE7C84"/>
    <w:rsid w:val="00CF09A5"/>
    <w:rsid w:val="00CF1000"/>
    <w:rsid w:val="00CF1B3E"/>
    <w:rsid w:val="00CF2A2D"/>
    <w:rsid w:val="00CF2F85"/>
    <w:rsid w:val="00CF33AB"/>
    <w:rsid w:val="00CF4E36"/>
    <w:rsid w:val="00CF4F74"/>
    <w:rsid w:val="00CF560D"/>
    <w:rsid w:val="00CF587E"/>
    <w:rsid w:val="00CF5C00"/>
    <w:rsid w:val="00CF6191"/>
    <w:rsid w:val="00CF621A"/>
    <w:rsid w:val="00CF70CB"/>
    <w:rsid w:val="00D002C4"/>
    <w:rsid w:val="00D0034F"/>
    <w:rsid w:val="00D00E83"/>
    <w:rsid w:val="00D01B2B"/>
    <w:rsid w:val="00D029FB"/>
    <w:rsid w:val="00D02E7E"/>
    <w:rsid w:val="00D030F0"/>
    <w:rsid w:val="00D04400"/>
    <w:rsid w:val="00D06701"/>
    <w:rsid w:val="00D06C97"/>
    <w:rsid w:val="00D104F2"/>
    <w:rsid w:val="00D1244A"/>
    <w:rsid w:val="00D12FEB"/>
    <w:rsid w:val="00D13AB3"/>
    <w:rsid w:val="00D14237"/>
    <w:rsid w:val="00D14EEC"/>
    <w:rsid w:val="00D17D65"/>
    <w:rsid w:val="00D20427"/>
    <w:rsid w:val="00D20564"/>
    <w:rsid w:val="00D21A0E"/>
    <w:rsid w:val="00D21DFB"/>
    <w:rsid w:val="00D223ED"/>
    <w:rsid w:val="00D228C8"/>
    <w:rsid w:val="00D22CA1"/>
    <w:rsid w:val="00D23796"/>
    <w:rsid w:val="00D2380E"/>
    <w:rsid w:val="00D239B9"/>
    <w:rsid w:val="00D23C3B"/>
    <w:rsid w:val="00D24AFD"/>
    <w:rsid w:val="00D25C2E"/>
    <w:rsid w:val="00D25F27"/>
    <w:rsid w:val="00D265C5"/>
    <w:rsid w:val="00D273DE"/>
    <w:rsid w:val="00D31BB9"/>
    <w:rsid w:val="00D330A8"/>
    <w:rsid w:val="00D333DD"/>
    <w:rsid w:val="00D337EC"/>
    <w:rsid w:val="00D338AF"/>
    <w:rsid w:val="00D34885"/>
    <w:rsid w:val="00D35032"/>
    <w:rsid w:val="00D354AC"/>
    <w:rsid w:val="00D35744"/>
    <w:rsid w:val="00D357B6"/>
    <w:rsid w:val="00D35832"/>
    <w:rsid w:val="00D35EED"/>
    <w:rsid w:val="00D36941"/>
    <w:rsid w:val="00D37A9F"/>
    <w:rsid w:val="00D4086E"/>
    <w:rsid w:val="00D40AEE"/>
    <w:rsid w:val="00D4107F"/>
    <w:rsid w:val="00D41AC1"/>
    <w:rsid w:val="00D41FC4"/>
    <w:rsid w:val="00D43B23"/>
    <w:rsid w:val="00D43F81"/>
    <w:rsid w:val="00D440D5"/>
    <w:rsid w:val="00D44CC2"/>
    <w:rsid w:val="00D452A4"/>
    <w:rsid w:val="00D45498"/>
    <w:rsid w:val="00D473B5"/>
    <w:rsid w:val="00D47405"/>
    <w:rsid w:val="00D5058B"/>
    <w:rsid w:val="00D51434"/>
    <w:rsid w:val="00D51471"/>
    <w:rsid w:val="00D51594"/>
    <w:rsid w:val="00D5188B"/>
    <w:rsid w:val="00D51D13"/>
    <w:rsid w:val="00D526A3"/>
    <w:rsid w:val="00D53191"/>
    <w:rsid w:val="00D53CE9"/>
    <w:rsid w:val="00D54850"/>
    <w:rsid w:val="00D5487C"/>
    <w:rsid w:val="00D5516F"/>
    <w:rsid w:val="00D5574B"/>
    <w:rsid w:val="00D56046"/>
    <w:rsid w:val="00D560DC"/>
    <w:rsid w:val="00D56560"/>
    <w:rsid w:val="00D57B8B"/>
    <w:rsid w:val="00D60281"/>
    <w:rsid w:val="00D60BDF"/>
    <w:rsid w:val="00D6187A"/>
    <w:rsid w:val="00D63439"/>
    <w:rsid w:val="00D6393B"/>
    <w:rsid w:val="00D64A02"/>
    <w:rsid w:val="00D64D21"/>
    <w:rsid w:val="00D65CFC"/>
    <w:rsid w:val="00D6628F"/>
    <w:rsid w:val="00D67968"/>
    <w:rsid w:val="00D709CF"/>
    <w:rsid w:val="00D72969"/>
    <w:rsid w:val="00D73281"/>
    <w:rsid w:val="00D73339"/>
    <w:rsid w:val="00D748B1"/>
    <w:rsid w:val="00D74977"/>
    <w:rsid w:val="00D74B39"/>
    <w:rsid w:val="00D74F45"/>
    <w:rsid w:val="00D75207"/>
    <w:rsid w:val="00D76B71"/>
    <w:rsid w:val="00D772AD"/>
    <w:rsid w:val="00D77EBC"/>
    <w:rsid w:val="00D8080F"/>
    <w:rsid w:val="00D81288"/>
    <w:rsid w:val="00D81555"/>
    <w:rsid w:val="00D8273C"/>
    <w:rsid w:val="00D828B5"/>
    <w:rsid w:val="00D836DB"/>
    <w:rsid w:val="00D8395A"/>
    <w:rsid w:val="00D866EC"/>
    <w:rsid w:val="00D86F49"/>
    <w:rsid w:val="00D8728B"/>
    <w:rsid w:val="00D905B5"/>
    <w:rsid w:val="00D90A8F"/>
    <w:rsid w:val="00D90F55"/>
    <w:rsid w:val="00D91EF0"/>
    <w:rsid w:val="00D92582"/>
    <w:rsid w:val="00D925F3"/>
    <w:rsid w:val="00D95E33"/>
    <w:rsid w:val="00D96C2F"/>
    <w:rsid w:val="00D96CE4"/>
    <w:rsid w:val="00D97994"/>
    <w:rsid w:val="00D97A19"/>
    <w:rsid w:val="00D97F71"/>
    <w:rsid w:val="00DA2BF2"/>
    <w:rsid w:val="00DA2C32"/>
    <w:rsid w:val="00DA31E2"/>
    <w:rsid w:val="00DA45A0"/>
    <w:rsid w:val="00DA47CD"/>
    <w:rsid w:val="00DA768E"/>
    <w:rsid w:val="00DA78B6"/>
    <w:rsid w:val="00DA7CF8"/>
    <w:rsid w:val="00DB018F"/>
    <w:rsid w:val="00DB14F7"/>
    <w:rsid w:val="00DB2FBA"/>
    <w:rsid w:val="00DB47DA"/>
    <w:rsid w:val="00DB4B42"/>
    <w:rsid w:val="00DB52FB"/>
    <w:rsid w:val="00DB5335"/>
    <w:rsid w:val="00DB5917"/>
    <w:rsid w:val="00DB5D8D"/>
    <w:rsid w:val="00DB64A1"/>
    <w:rsid w:val="00DB6942"/>
    <w:rsid w:val="00DB70FC"/>
    <w:rsid w:val="00DB717A"/>
    <w:rsid w:val="00DB7F7B"/>
    <w:rsid w:val="00DC12C8"/>
    <w:rsid w:val="00DC24AB"/>
    <w:rsid w:val="00DC2AA3"/>
    <w:rsid w:val="00DC4106"/>
    <w:rsid w:val="00DC59E6"/>
    <w:rsid w:val="00DC65F3"/>
    <w:rsid w:val="00DC6B52"/>
    <w:rsid w:val="00DC711F"/>
    <w:rsid w:val="00DC7E9D"/>
    <w:rsid w:val="00DD0E85"/>
    <w:rsid w:val="00DD15B8"/>
    <w:rsid w:val="00DD1B98"/>
    <w:rsid w:val="00DD27D6"/>
    <w:rsid w:val="00DD2923"/>
    <w:rsid w:val="00DD2E8F"/>
    <w:rsid w:val="00DD5FF4"/>
    <w:rsid w:val="00DD7E06"/>
    <w:rsid w:val="00DE029F"/>
    <w:rsid w:val="00DE1BFF"/>
    <w:rsid w:val="00DE2C89"/>
    <w:rsid w:val="00DE2DAA"/>
    <w:rsid w:val="00DE3269"/>
    <w:rsid w:val="00DE3501"/>
    <w:rsid w:val="00DE5A5E"/>
    <w:rsid w:val="00DE6293"/>
    <w:rsid w:val="00DE684E"/>
    <w:rsid w:val="00DE6F4C"/>
    <w:rsid w:val="00DE6F91"/>
    <w:rsid w:val="00DE73F9"/>
    <w:rsid w:val="00DE7587"/>
    <w:rsid w:val="00DF094E"/>
    <w:rsid w:val="00DF128A"/>
    <w:rsid w:val="00DF18D6"/>
    <w:rsid w:val="00DF1AAC"/>
    <w:rsid w:val="00DF1AF4"/>
    <w:rsid w:val="00DF2110"/>
    <w:rsid w:val="00DF25AE"/>
    <w:rsid w:val="00DF2CF9"/>
    <w:rsid w:val="00DF3D18"/>
    <w:rsid w:val="00DF46DE"/>
    <w:rsid w:val="00DF58A4"/>
    <w:rsid w:val="00DF58A8"/>
    <w:rsid w:val="00DF62C5"/>
    <w:rsid w:val="00DF6BDA"/>
    <w:rsid w:val="00E0012C"/>
    <w:rsid w:val="00E01194"/>
    <w:rsid w:val="00E0119A"/>
    <w:rsid w:val="00E03A94"/>
    <w:rsid w:val="00E03BA7"/>
    <w:rsid w:val="00E04AE0"/>
    <w:rsid w:val="00E04B9E"/>
    <w:rsid w:val="00E04D46"/>
    <w:rsid w:val="00E04DA6"/>
    <w:rsid w:val="00E050F1"/>
    <w:rsid w:val="00E0565A"/>
    <w:rsid w:val="00E05D18"/>
    <w:rsid w:val="00E05FDF"/>
    <w:rsid w:val="00E0615A"/>
    <w:rsid w:val="00E06886"/>
    <w:rsid w:val="00E07585"/>
    <w:rsid w:val="00E07D7F"/>
    <w:rsid w:val="00E10CBE"/>
    <w:rsid w:val="00E10EB5"/>
    <w:rsid w:val="00E11F0A"/>
    <w:rsid w:val="00E1249B"/>
    <w:rsid w:val="00E12532"/>
    <w:rsid w:val="00E136F3"/>
    <w:rsid w:val="00E13C44"/>
    <w:rsid w:val="00E151D0"/>
    <w:rsid w:val="00E15206"/>
    <w:rsid w:val="00E15927"/>
    <w:rsid w:val="00E16504"/>
    <w:rsid w:val="00E17290"/>
    <w:rsid w:val="00E214B7"/>
    <w:rsid w:val="00E215F8"/>
    <w:rsid w:val="00E22040"/>
    <w:rsid w:val="00E225A4"/>
    <w:rsid w:val="00E22B81"/>
    <w:rsid w:val="00E230F3"/>
    <w:rsid w:val="00E237AE"/>
    <w:rsid w:val="00E2381F"/>
    <w:rsid w:val="00E23BA7"/>
    <w:rsid w:val="00E23DB2"/>
    <w:rsid w:val="00E24204"/>
    <w:rsid w:val="00E2421A"/>
    <w:rsid w:val="00E245F4"/>
    <w:rsid w:val="00E24953"/>
    <w:rsid w:val="00E24BEC"/>
    <w:rsid w:val="00E24F6E"/>
    <w:rsid w:val="00E2555E"/>
    <w:rsid w:val="00E256A7"/>
    <w:rsid w:val="00E25701"/>
    <w:rsid w:val="00E26925"/>
    <w:rsid w:val="00E26E6A"/>
    <w:rsid w:val="00E26F55"/>
    <w:rsid w:val="00E26FE5"/>
    <w:rsid w:val="00E2758F"/>
    <w:rsid w:val="00E31F0D"/>
    <w:rsid w:val="00E32079"/>
    <w:rsid w:val="00E32343"/>
    <w:rsid w:val="00E32EB9"/>
    <w:rsid w:val="00E338C2"/>
    <w:rsid w:val="00E341B6"/>
    <w:rsid w:val="00E35052"/>
    <w:rsid w:val="00E36DFC"/>
    <w:rsid w:val="00E37B84"/>
    <w:rsid w:val="00E37DCD"/>
    <w:rsid w:val="00E40A8C"/>
    <w:rsid w:val="00E42360"/>
    <w:rsid w:val="00E42A83"/>
    <w:rsid w:val="00E42F92"/>
    <w:rsid w:val="00E43187"/>
    <w:rsid w:val="00E4319D"/>
    <w:rsid w:val="00E439E5"/>
    <w:rsid w:val="00E446BC"/>
    <w:rsid w:val="00E4488A"/>
    <w:rsid w:val="00E44A62"/>
    <w:rsid w:val="00E44BA7"/>
    <w:rsid w:val="00E454D0"/>
    <w:rsid w:val="00E462DC"/>
    <w:rsid w:val="00E46A03"/>
    <w:rsid w:val="00E46FEF"/>
    <w:rsid w:val="00E47035"/>
    <w:rsid w:val="00E47979"/>
    <w:rsid w:val="00E50658"/>
    <w:rsid w:val="00E517F0"/>
    <w:rsid w:val="00E518B2"/>
    <w:rsid w:val="00E5194B"/>
    <w:rsid w:val="00E519B2"/>
    <w:rsid w:val="00E51A23"/>
    <w:rsid w:val="00E52E93"/>
    <w:rsid w:val="00E53F2A"/>
    <w:rsid w:val="00E56541"/>
    <w:rsid w:val="00E569C7"/>
    <w:rsid w:val="00E57515"/>
    <w:rsid w:val="00E6004F"/>
    <w:rsid w:val="00E6029B"/>
    <w:rsid w:val="00E6072E"/>
    <w:rsid w:val="00E608AE"/>
    <w:rsid w:val="00E61DCB"/>
    <w:rsid w:val="00E625CE"/>
    <w:rsid w:val="00E62A3F"/>
    <w:rsid w:val="00E64A72"/>
    <w:rsid w:val="00E64C87"/>
    <w:rsid w:val="00E655DF"/>
    <w:rsid w:val="00E65B58"/>
    <w:rsid w:val="00E661DC"/>
    <w:rsid w:val="00E664FB"/>
    <w:rsid w:val="00E665F1"/>
    <w:rsid w:val="00E6737A"/>
    <w:rsid w:val="00E700CC"/>
    <w:rsid w:val="00E72DAA"/>
    <w:rsid w:val="00E74F4F"/>
    <w:rsid w:val="00E7538A"/>
    <w:rsid w:val="00E761FC"/>
    <w:rsid w:val="00E776E1"/>
    <w:rsid w:val="00E77884"/>
    <w:rsid w:val="00E80EE2"/>
    <w:rsid w:val="00E81744"/>
    <w:rsid w:val="00E81A10"/>
    <w:rsid w:val="00E81E95"/>
    <w:rsid w:val="00E82D22"/>
    <w:rsid w:val="00E84F98"/>
    <w:rsid w:val="00E864D1"/>
    <w:rsid w:val="00E867B0"/>
    <w:rsid w:val="00E86CDD"/>
    <w:rsid w:val="00E87222"/>
    <w:rsid w:val="00E90800"/>
    <w:rsid w:val="00E908C9"/>
    <w:rsid w:val="00E915CE"/>
    <w:rsid w:val="00E923BA"/>
    <w:rsid w:val="00E92B67"/>
    <w:rsid w:val="00E92BEF"/>
    <w:rsid w:val="00E933CB"/>
    <w:rsid w:val="00E934AC"/>
    <w:rsid w:val="00E94DEF"/>
    <w:rsid w:val="00E95450"/>
    <w:rsid w:val="00E954AD"/>
    <w:rsid w:val="00E9555B"/>
    <w:rsid w:val="00E960C7"/>
    <w:rsid w:val="00E96CA4"/>
    <w:rsid w:val="00EA086C"/>
    <w:rsid w:val="00EA08EF"/>
    <w:rsid w:val="00EA3056"/>
    <w:rsid w:val="00EA349E"/>
    <w:rsid w:val="00EA423D"/>
    <w:rsid w:val="00EA489B"/>
    <w:rsid w:val="00EA69F6"/>
    <w:rsid w:val="00EA7198"/>
    <w:rsid w:val="00EA7C55"/>
    <w:rsid w:val="00EB07A2"/>
    <w:rsid w:val="00EB08B6"/>
    <w:rsid w:val="00EB09C4"/>
    <w:rsid w:val="00EB1A89"/>
    <w:rsid w:val="00EB2529"/>
    <w:rsid w:val="00EB28AB"/>
    <w:rsid w:val="00EB28DD"/>
    <w:rsid w:val="00EB3614"/>
    <w:rsid w:val="00EB517F"/>
    <w:rsid w:val="00EB56F2"/>
    <w:rsid w:val="00EB59B4"/>
    <w:rsid w:val="00EB5A40"/>
    <w:rsid w:val="00EB6B26"/>
    <w:rsid w:val="00EB77C3"/>
    <w:rsid w:val="00EB7CE2"/>
    <w:rsid w:val="00EC2804"/>
    <w:rsid w:val="00EC355D"/>
    <w:rsid w:val="00EC3573"/>
    <w:rsid w:val="00EC3599"/>
    <w:rsid w:val="00EC3798"/>
    <w:rsid w:val="00EC4C4C"/>
    <w:rsid w:val="00EC5548"/>
    <w:rsid w:val="00EC55B8"/>
    <w:rsid w:val="00EC5A54"/>
    <w:rsid w:val="00EC5E05"/>
    <w:rsid w:val="00EC6571"/>
    <w:rsid w:val="00EC6AA7"/>
    <w:rsid w:val="00EC6B84"/>
    <w:rsid w:val="00EC793C"/>
    <w:rsid w:val="00EC7A0E"/>
    <w:rsid w:val="00ED025E"/>
    <w:rsid w:val="00ED0913"/>
    <w:rsid w:val="00ED0A9B"/>
    <w:rsid w:val="00ED0BE1"/>
    <w:rsid w:val="00ED0FD1"/>
    <w:rsid w:val="00ED10A4"/>
    <w:rsid w:val="00ED1D72"/>
    <w:rsid w:val="00ED1DEA"/>
    <w:rsid w:val="00ED1F6A"/>
    <w:rsid w:val="00ED3365"/>
    <w:rsid w:val="00ED3AFD"/>
    <w:rsid w:val="00ED41AA"/>
    <w:rsid w:val="00ED47C3"/>
    <w:rsid w:val="00ED4F60"/>
    <w:rsid w:val="00ED6DE0"/>
    <w:rsid w:val="00ED79D3"/>
    <w:rsid w:val="00EE0623"/>
    <w:rsid w:val="00EE09BE"/>
    <w:rsid w:val="00EE18B8"/>
    <w:rsid w:val="00EE1E6C"/>
    <w:rsid w:val="00EE3E84"/>
    <w:rsid w:val="00EE44CD"/>
    <w:rsid w:val="00EE53D6"/>
    <w:rsid w:val="00EE5F11"/>
    <w:rsid w:val="00EE6063"/>
    <w:rsid w:val="00EE6A99"/>
    <w:rsid w:val="00EE7524"/>
    <w:rsid w:val="00EF04A3"/>
    <w:rsid w:val="00EF0502"/>
    <w:rsid w:val="00EF0D0C"/>
    <w:rsid w:val="00EF3F60"/>
    <w:rsid w:val="00EF42AE"/>
    <w:rsid w:val="00EF4643"/>
    <w:rsid w:val="00EF4D44"/>
    <w:rsid w:val="00EF4EC9"/>
    <w:rsid w:val="00EF581B"/>
    <w:rsid w:val="00EF5D23"/>
    <w:rsid w:val="00EF6533"/>
    <w:rsid w:val="00EF65B0"/>
    <w:rsid w:val="00F00B64"/>
    <w:rsid w:val="00F01A6D"/>
    <w:rsid w:val="00F0236E"/>
    <w:rsid w:val="00F02982"/>
    <w:rsid w:val="00F029AA"/>
    <w:rsid w:val="00F038B2"/>
    <w:rsid w:val="00F055E3"/>
    <w:rsid w:val="00F0595D"/>
    <w:rsid w:val="00F0641E"/>
    <w:rsid w:val="00F0691F"/>
    <w:rsid w:val="00F06B9A"/>
    <w:rsid w:val="00F06F2F"/>
    <w:rsid w:val="00F0788B"/>
    <w:rsid w:val="00F07975"/>
    <w:rsid w:val="00F07B8D"/>
    <w:rsid w:val="00F11DFB"/>
    <w:rsid w:val="00F12235"/>
    <w:rsid w:val="00F13EB5"/>
    <w:rsid w:val="00F14D5D"/>
    <w:rsid w:val="00F16CDA"/>
    <w:rsid w:val="00F1764E"/>
    <w:rsid w:val="00F176B5"/>
    <w:rsid w:val="00F17729"/>
    <w:rsid w:val="00F17F7B"/>
    <w:rsid w:val="00F202B8"/>
    <w:rsid w:val="00F20B11"/>
    <w:rsid w:val="00F22CB9"/>
    <w:rsid w:val="00F24650"/>
    <w:rsid w:val="00F24D4D"/>
    <w:rsid w:val="00F2501E"/>
    <w:rsid w:val="00F25E67"/>
    <w:rsid w:val="00F2609E"/>
    <w:rsid w:val="00F27081"/>
    <w:rsid w:val="00F278E4"/>
    <w:rsid w:val="00F3040D"/>
    <w:rsid w:val="00F30777"/>
    <w:rsid w:val="00F3129E"/>
    <w:rsid w:val="00F3213F"/>
    <w:rsid w:val="00F323F7"/>
    <w:rsid w:val="00F3262A"/>
    <w:rsid w:val="00F3368D"/>
    <w:rsid w:val="00F34A96"/>
    <w:rsid w:val="00F35884"/>
    <w:rsid w:val="00F35C23"/>
    <w:rsid w:val="00F36302"/>
    <w:rsid w:val="00F37914"/>
    <w:rsid w:val="00F403AE"/>
    <w:rsid w:val="00F40837"/>
    <w:rsid w:val="00F40A76"/>
    <w:rsid w:val="00F420D1"/>
    <w:rsid w:val="00F4227E"/>
    <w:rsid w:val="00F422D4"/>
    <w:rsid w:val="00F43547"/>
    <w:rsid w:val="00F43934"/>
    <w:rsid w:val="00F44D43"/>
    <w:rsid w:val="00F45ED3"/>
    <w:rsid w:val="00F46105"/>
    <w:rsid w:val="00F4621C"/>
    <w:rsid w:val="00F465C5"/>
    <w:rsid w:val="00F46649"/>
    <w:rsid w:val="00F47023"/>
    <w:rsid w:val="00F47581"/>
    <w:rsid w:val="00F476A5"/>
    <w:rsid w:val="00F5090D"/>
    <w:rsid w:val="00F52450"/>
    <w:rsid w:val="00F52875"/>
    <w:rsid w:val="00F52C51"/>
    <w:rsid w:val="00F532E8"/>
    <w:rsid w:val="00F538DD"/>
    <w:rsid w:val="00F540D1"/>
    <w:rsid w:val="00F5590A"/>
    <w:rsid w:val="00F563DF"/>
    <w:rsid w:val="00F57D7C"/>
    <w:rsid w:val="00F60A90"/>
    <w:rsid w:val="00F61578"/>
    <w:rsid w:val="00F6198D"/>
    <w:rsid w:val="00F644C2"/>
    <w:rsid w:val="00F6472F"/>
    <w:rsid w:val="00F65DB9"/>
    <w:rsid w:val="00F668A8"/>
    <w:rsid w:val="00F66967"/>
    <w:rsid w:val="00F705A2"/>
    <w:rsid w:val="00F705A7"/>
    <w:rsid w:val="00F70AF3"/>
    <w:rsid w:val="00F70D52"/>
    <w:rsid w:val="00F713F1"/>
    <w:rsid w:val="00F722A8"/>
    <w:rsid w:val="00F74ECC"/>
    <w:rsid w:val="00F75EA5"/>
    <w:rsid w:val="00F7669A"/>
    <w:rsid w:val="00F76C20"/>
    <w:rsid w:val="00F7725B"/>
    <w:rsid w:val="00F8038E"/>
    <w:rsid w:val="00F8085C"/>
    <w:rsid w:val="00F80BB0"/>
    <w:rsid w:val="00F80CD4"/>
    <w:rsid w:val="00F82DA0"/>
    <w:rsid w:val="00F8301C"/>
    <w:rsid w:val="00F8421D"/>
    <w:rsid w:val="00F842D0"/>
    <w:rsid w:val="00F84FDC"/>
    <w:rsid w:val="00F8549A"/>
    <w:rsid w:val="00F8582F"/>
    <w:rsid w:val="00F87F78"/>
    <w:rsid w:val="00F9031A"/>
    <w:rsid w:val="00F9036F"/>
    <w:rsid w:val="00F9124A"/>
    <w:rsid w:val="00F91E14"/>
    <w:rsid w:val="00F91E56"/>
    <w:rsid w:val="00F91E91"/>
    <w:rsid w:val="00F91F1A"/>
    <w:rsid w:val="00F92D0B"/>
    <w:rsid w:val="00F934DC"/>
    <w:rsid w:val="00F9682D"/>
    <w:rsid w:val="00F97D67"/>
    <w:rsid w:val="00FA12D6"/>
    <w:rsid w:val="00FA15F8"/>
    <w:rsid w:val="00FA19C6"/>
    <w:rsid w:val="00FA2296"/>
    <w:rsid w:val="00FA2DB1"/>
    <w:rsid w:val="00FA3FF2"/>
    <w:rsid w:val="00FA4559"/>
    <w:rsid w:val="00FA4F90"/>
    <w:rsid w:val="00FA6028"/>
    <w:rsid w:val="00FB0567"/>
    <w:rsid w:val="00FB18E5"/>
    <w:rsid w:val="00FB2668"/>
    <w:rsid w:val="00FB29CA"/>
    <w:rsid w:val="00FB2F21"/>
    <w:rsid w:val="00FB3733"/>
    <w:rsid w:val="00FB3CF7"/>
    <w:rsid w:val="00FB4D66"/>
    <w:rsid w:val="00FB4E1B"/>
    <w:rsid w:val="00FB5563"/>
    <w:rsid w:val="00FB59CF"/>
    <w:rsid w:val="00FB7D8B"/>
    <w:rsid w:val="00FC22AE"/>
    <w:rsid w:val="00FC22E3"/>
    <w:rsid w:val="00FC33DA"/>
    <w:rsid w:val="00FC40D6"/>
    <w:rsid w:val="00FC5068"/>
    <w:rsid w:val="00FC5A26"/>
    <w:rsid w:val="00FC5A78"/>
    <w:rsid w:val="00FC5F60"/>
    <w:rsid w:val="00FC6035"/>
    <w:rsid w:val="00FC6064"/>
    <w:rsid w:val="00FD01C7"/>
    <w:rsid w:val="00FD0CE4"/>
    <w:rsid w:val="00FD0EE6"/>
    <w:rsid w:val="00FD1905"/>
    <w:rsid w:val="00FD2241"/>
    <w:rsid w:val="00FD24FB"/>
    <w:rsid w:val="00FD2677"/>
    <w:rsid w:val="00FD26AF"/>
    <w:rsid w:val="00FD3D9A"/>
    <w:rsid w:val="00FD4DD3"/>
    <w:rsid w:val="00FD4F71"/>
    <w:rsid w:val="00FD5120"/>
    <w:rsid w:val="00FD6CAE"/>
    <w:rsid w:val="00FD7885"/>
    <w:rsid w:val="00FE0C3E"/>
    <w:rsid w:val="00FE196D"/>
    <w:rsid w:val="00FE1EC8"/>
    <w:rsid w:val="00FE563A"/>
    <w:rsid w:val="00FE5C10"/>
    <w:rsid w:val="00FE6E05"/>
    <w:rsid w:val="00FE7344"/>
    <w:rsid w:val="00FF1A3A"/>
    <w:rsid w:val="00FF1F50"/>
    <w:rsid w:val="00FF242E"/>
    <w:rsid w:val="00FF38BD"/>
    <w:rsid w:val="00FF44A1"/>
    <w:rsid w:val="00FF4EF6"/>
    <w:rsid w:val="00FF625C"/>
    <w:rsid w:val="00FF6875"/>
    <w:rsid w:val="00FF7752"/>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D2F9C"/>
  <w15:chartTrackingRefBased/>
  <w15:docId w15:val="{75A4E33F-B979-44A6-8787-5AF473BA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875"/>
    <w:pPr>
      <w:widowControl w:val="0"/>
      <w:suppressAutoHyphens/>
      <w:autoSpaceDN w:val="0"/>
      <w:spacing w:after="0" w:line="240" w:lineRule="auto"/>
      <w:textAlignment w:val="baseline"/>
    </w:pPr>
    <w:rPr>
      <w:rFonts w:ascii="Arial" w:eastAsia="MS Mincho" w:hAnsi="Arial" w:cs="DejaVu Sans"/>
      <w:lang w:val="de-DE"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fzhlung2">
    <w:name w:val="Aufzählung 2"/>
    <w:basedOn w:val="Normal"/>
    <w:rsid w:val="00D86F49"/>
    <w:pPr>
      <w:numPr>
        <w:numId w:val="3"/>
      </w:numPr>
    </w:pPr>
    <w:rPr>
      <w:rFonts w:ascii="Eurostile" w:eastAsia="Times New Roman" w:hAnsi="Eurostile" w:cs="Arial"/>
      <w:sz w:val="20"/>
      <w:szCs w:val="24"/>
      <w:lang w:eastAsia="de-DE"/>
    </w:rPr>
  </w:style>
  <w:style w:type="paragraph" w:customStyle="1" w:styleId="Aufzhlung3">
    <w:name w:val="Aufzählung 3"/>
    <w:basedOn w:val="Aufzhlung2"/>
    <w:link w:val="Aufzhlung3Zchn"/>
    <w:qFormat/>
    <w:rsid w:val="00D86F49"/>
    <w:pPr>
      <w:numPr>
        <w:numId w:val="4"/>
      </w:numPr>
      <w:ind w:left="1322" w:hanging="283"/>
    </w:pPr>
    <w:rPr>
      <w:rFonts w:eastAsiaTheme="minorEastAsia"/>
      <w:sz w:val="22"/>
    </w:rPr>
  </w:style>
  <w:style w:type="character" w:customStyle="1" w:styleId="Aufzhlung3Zchn">
    <w:name w:val="Aufzählung 3 Zchn"/>
    <w:basedOn w:val="Policepardfaut"/>
    <w:link w:val="Aufzhlung3"/>
    <w:rsid w:val="00D86F49"/>
    <w:rPr>
      <w:rFonts w:ascii="Eurostile" w:eastAsiaTheme="minorEastAsia" w:hAnsi="Eurostile" w:cs="Arial"/>
      <w:szCs w:val="24"/>
      <w:lang w:eastAsia="de-DE"/>
    </w:rPr>
  </w:style>
  <w:style w:type="paragraph" w:customStyle="1" w:styleId="Aufzhlung4">
    <w:name w:val="Aufzählung 4"/>
    <w:basedOn w:val="Aufzhlung3"/>
    <w:link w:val="Aufzhlung4Zchn"/>
    <w:qFormat/>
    <w:rsid w:val="00D86F49"/>
    <w:pPr>
      <w:ind w:left="1604"/>
    </w:pPr>
  </w:style>
  <w:style w:type="character" w:customStyle="1" w:styleId="Aufzhlung4Zchn">
    <w:name w:val="Aufzählung 4 Zchn"/>
    <w:basedOn w:val="Aufzhlung3Zchn"/>
    <w:link w:val="Aufzhlung4"/>
    <w:rsid w:val="00D86F49"/>
    <w:rPr>
      <w:rFonts w:ascii="Eurostile" w:eastAsiaTheme="minorEastAsia" w:hAnsi="Eurostile" w:cs="Arial"/>
      <w:szCs w:val="24"/>
      <w:lang w:eastAsia="de-DE"/>
    </w:rPr>
  </w:style>
  <w:style w:type="paragraph" w:styleId="En-tte">
    <w:name w:val="header"/>
    <w:basedOn w:val="Normal"/>
    <w:link w:val="En-tteCar"/>
    <w:uiPriority w:val="99"/>
    <w:unhideWhenUsed/>
    <w:rsid w:val="00FF6875"/>
    <w:pPr>
      <w:tabs>
        <w:tab w:val="center" w:pos="4536"/>
        <w:tab w:val="right" w:pos="9072"/>
      </w:tabs>
    </w:pPr>
  </w:style>
  <w:style w:type="character" w:customStyle="1" w:styleId="En-tteCar">
    <w:name w:val="En-tête Car"/>
    <w:basedOn w:val="Policepardfaut"/>
    <w:link w:val="En-tte"/>
    <w:uiPriority w:val="99"/>
    <w:rsid w:val="00FF6875"/>
  </w:style>
  <w:style w:type="paragraph" w:styleId="Pieddepage">
    <w:name w:val="footer"/>
    <w:basedOn w:val="Normal"/>
    <w:link w:val="PieddepageCar"/>
    <w:uiPriority w:val="99"/>
    <w:unhideWhenUsed/>
    <w:rsid w:val="00FF6875"/>
    <w:pPr>
      <w:tabs>
        <w:tab w:val="center" w:pos="4536"/>
        <w:tab w:val="right" w:pos="9072"/>
      </w:tabs>
    </w:pPr>
  </w:style>
  <w:style w:type="character" w:customStyle="1" w:styleId="PieddepageCar">
    <w:name w:val="Pied de page Car"/>
    <w:basedOn w:val="Policepardfaut"/>
    <w:link w:val="Pieddepage"/>
    <w:uiPriority w:val="99"/>
    <w:rsid w:val="00FF6875"/>
  </w:style>
  <w:style w:type="paragraph" w:customStyle="1" w:styleId="ACbullet-list">
    <w:name w:val="AC_bullet-list"/>
    <w:basedOn w:val="Paragraphedeliste"/>
    <w:qFormat/>
    <w:rsid w:val="00E81744"/>
    <w:pPr>
      <w:numPr>
        <w:numId w:val="32"/>
      </w:numPr>
      <w:shd w:val="clear" w:color="auto" w:fill="FFFFFF"/>
      <w:tabs>
        <w:tab w:val="left" w:pos="876"/>
      </w:tabs>
      <w:autoSpaceDN/>
      <w:spacing w:after="60"/>
      <w:ind w:left="295" w:hanging="284"/>
      <w:textAlignment w:val="auto"/>
    </w:pPr>
    <w:rPr>
      <w:rFonts w:eastAsiaTheme="minorEastAsia" w:cstheme="minorBidi"/>
      <w:sz w:val="18"/>
      <w:szCs w:val="18"/>
      <w:lang w:val="fr-CH"/>
    </w:rPr>
  </w:style>
  <w:style w:type="paragraph" w:styleId="Paragraphedeliste">
    <w:name w:val="List Paragraph"/>
    <w:basedOn w:val="Normal"/>
    <w:uiPriority w:val="34"/>
    <w:qFormat/>
    <w:rsid w:val="00FF6875"/>
    <w:pPr>
      <w:ind w:left="720"/>
      <w:contextualSpacing/>
    </w:pPr>
  </w:style>
  <w:style w:type="paragraph" w:customStyle="1" w:styleId="ACbullet-listItalic">
    <w:name w:val="AC_bullet-list_Italic"/>
    <w:basedOn w:val="ACbullet-list"/>
    <w:next w:val="ACbullet-list"/>
    <w:qFormat/>
    <w:rsid w:val="00FF6875"/>
    <w:pPr>
      <w:ind w:left="255" w:hanging="215"/>
    </w:pPr>
    <w:rPr>
      <w:i/>
      <w:iCs/>
    </w:rPr>
  </w:style>
  <w:style w:type="paragraph" w:customStyle="1" w:styleId="ACbullet-listabc">
    <w:name w:val="AC_bullet-list_a) b) c)"/>
    <w:basedOn w:val="ACbullet-listItalic"/>
    <w:next w:val="Normal"/>
    <w:qFormat/>
    <w:rsid w:val="00FF6875"/>
    <w:pPr>
      <w:numPr>
        <w:numId w:val="0"/>
      </w:numPr>
      <w:tabs>
        <w:tab w:val="clear" w:pos="876"/>
        <w:tab w:val="left" w:pos="304"/>
      </w:tabs>
      <w:ind w:left="304" w:hanging="304"/>
    </w:pPr>
  </w:style>
  <w:style w:type="paragraph" w:customStyle="1" w:styleId="ACchapeauretrait">
    <w:name w:val="AC_chapeau retrait"/>
    <w:basedOn w:val="Normal"/>
    <w:rsid w:val="00FF6875"/>
    <w:pPr>
      <w:tabs>
        <w:tab w:val="right" w:pos="9632"/>
      </w:tabs>
      <w:autoSpaceDN/>
      <w:ind w:left="374" w:hanging="374"/>
      <w:contextualSpacing/>
    </w:pPr>
    <w:rPr>
      <w:sz w:val="16"/>
      <w:szCs w:val="18"/>
      <w:lang w:val="en-GB"/>
    </w:rPr>
  </w:style>
  <w:style w:type="paragraph" w:customStyle="1" w:styleId="ACCommittee">
    <w:name w:val="AC_Committee"/>
    <w:basedOn w:val="Normal"/>
    <w:next w:val="Normal"/>
    <w:qFormat/>
    <w:rsid w:val="00FF6875"/>
    <w:pPr>
      <w:widowControl/>
      <w:tabs>
        <w:tab w:val="left" w:pos="3402"/>
        <w:tab w:val="right" w:pos="9632"/>
      </w:tabs>
      <w:suppressAutoHyphens w:val="0"/>
      <w:autoSpaceDN/>
      <w:textAlignment w:val="auto"/>
    </w:pPr>
    <w:rPr>
      <w:rFonts w:eastAsiaTheme="minorEastAsia" w:cstheme="minorBidi"/>
      <w:sz w:val="18"/>
      <w:szCs w:val="20"/>
      <w:lang w:val="en-US"/>
    </w:rPr>
  </w:style>
  <w:style w:type="paragraph" w:customStyle="1" w:styleId="ACguide-rouge">
    <w:name w:val="AC_guide-rouge"/>
    <w:basedOn w:val="Normal"/>
    <w:qFormat/>
    <w:rsid w:val="00FF6875"/>
    <w:pPr>
      <w:widowControl/>
      <w:tabs>
        <w:tab w:val="left" w:pos="3686"/>
        <w:tab w:val="right" w:pos="9632"/>
      </w:tabs>
      <w:suppressAutoHyphens w:val="0"/>
      <w:autoSpaceDN/>
      <w:textAlignment w:val="auto"/>
    </w:pPr>
    <w:rPr>
      <w:rFonts w:eastAsiaTheme="minorEastAsia" w:cstheme="minorBidi"/>
      <w:color w:val="FF0000"/>
      <w:sz w:val="18"/>
      <w:szCs w:val="18"/>
      <w:lang w:val="fr-FR"/>
    </w:rPr>
  </w:style>
  <w:style w:type="paragraph" w:customStyle="1" w:styleId="ACguide-rouge1erTitre">
    <w:name w:val="AC_guide-rouge_1er Titre"/>
    <w:basedOn w:val="Normal"/>
    <w:qFormat/>
    <w:rsid w:val="00FF6875"/>
    <w:pPr>
      <w:widowControl/>
      <w:tabs>
        <w:tab w:val="left" w:pos="1134"/>
      </w:tabs>
      <w:autoSpaceDN/>
      <w:spacing w:before="240" w:after="240"/>
      <w:contextualSpacing/>
      <w:jc w:val="center"/>
    </w:pPr>
    <w:rPr>
      <w:b/>
      <w:color w:val="FF0000"/>
      <w:sz w:val="32"/>
      <w:szCs w:val="32"/>
      <w:lang w:val="en-GB"/>
    </w:rPr>
  </w:style>
  <w:style w:type="paragraph" w:customStyle="1" w:styleId="ACguide-rouge1er-paragraphe">
    <w:name w:val="AC_guide-rouge_1er-paragraphe"/>
    <w:basedOn w:val="Normal"/>
    <w:next w:val="Normal"/>
    <w:rsid w:val="00FF6875"/>
    <w:pPr>
      <w:widowControl/>
      <w:tabs>
        <w:tab w:val="left" w:pos="3686"/>
        <w:tab w:val="right" w:pos="9632"/>
      </w:tabs>
      <w:suppressAutoHyphens w:val="0"/>
      <w:autoSpaceDN/>
      <w:spacing w:before="240"/>
      <w:jc w:val="both"/>
      <w:textAlignment w:val="auto"/>
    </w:pPr>
    <w:rPr>
      <w:rFonts w:eastAsia="Arial" w:cs="Arial"/>
      <w:color w:val="FF0000"/>
      <w:sz w:val="18"/>
      <w:szCs w:val="18"/>
      <w:lang w:val="fr-CH" w:eastAsia="en-US"/>
    </w:rPr>
  </w:style>
  <w:style w:type="paragraph" w:customStyle="1" w:styleId="ACguide-rougetitres">
    <w:name w:val="AC_guide-rouge_titres"/>
    <w:basedOn w:val="Normal"/>
    <w:qFormat/>
    <w:rsid w:val="00FF6875"/>
    <w:pPr>
      <w:widowControl/>
      <w:tabs>
        <w:tab w:val="left" w:pos="3686"/>
        <w:tab w:val="right" w:pos="9632"/>
      </w:tabs>
      <w:suppressAutoHyphens w:val="0"/>
      <w:autoSpaceDN/>
      <w:spacing w:before="240"/>
      <w:jc w:val="both"/>
      <w:textAlignment w:val="auto"/>
    </w:pPr>
    <w:rPr>
      <w:rFonts w:eastAsia="Arial" w:cs="Arial"/>
      <w:b/>
      <w:bCs/>
      <w:color w:val="FF0000"/>
      <w:sz w:val="18"/>
      <w:szCs w:val="18"/>
      <w:lang w:val="fr-CH" w:eastAsia="en-US"/>
    </w:rPr>
  </w:style>
  <w:style w:type="paragraph" w:customStyle="1" w:styleId="ACguide-rouge-bullet-list">
    <w:name w:val="AC_guide-rouge-bullet-list"/>
    <w:basedOn w:val="Normal"/>
    <w:qFormat/>
    <w:rsid w:val="00FF6875"/>
    <w:pPr>
      <w:widowControl/>
      <w:numPr>
        <w:numId w:val="33"/>
      </w:numPr>
      <w:tabs>
        <w:tab w:val="left" w:pos="1134"/>
      </w:tabs>
      <w:suppressAutoHyphens w:val="0"/>
      <w:autoSpaceDN/>
      <w:spacing w:before="60" w:after="60"/>
      <w:jc w:val="both"/>
      <w:textAlignment w:val="auto"/>
    </w:pPr>
    <w:rPr>
      <w:rFonts w:eastAsia="Arial" w:cs="Arial"/>
      <w:color w:val="FF0000"/>
      <w:sz w:val="18"/>
      <w:szCs w:val="18"/>
      <w:lang w:val="fr-CH" w:eastAsia="en-US"/>
    </w:rPr>
  </w:style>
  <w:style w:type="paragraph" w:customStyle="1" w:styleId="ACNormal">
    <w:name w:val="AC_Normal"/>
    <w:basedOn w:val="Normal"/>
    <w:qFormat/>
    <w:rsid w:val="00FF6875"/>
    <w:pPr>
      <w:widowControl/>
      <w:tabs>
        <w:tab w:val="left" w:pos="1134"/>
      </w:tabs>
      <w:suppressAutoHyphens w:val="0"/>
      <w:autoSpaceDN/>
      <w:spacing w:after="60"/>
      <w:contextualSpacing/>
      <w:textAlignment w:val="auto"/>
    </w:pPr>
    <w:rPr>
      <w:rFonts w:eastAsiaTheme="minorEastAsia" w:cstheme="minorBidi"/>
      <w:sz w:val="18"/>
      <w:szCs w:val="18"/>
      <w:lang w:val="fr-CH"/>
    </w:rPr>
  </w:style>
  <w:style w:type="paragraph" w:customStyle="1" w:styleId="ACintro">
    <w:name w:val="AC_intro"/>
    <w:basedOn w:val="ACNormal"/>
    <w:next w:val="ACNormal"/>
    <w:qFormat/>
    <w:rsid w:val="00FF6875"/>
    <w:rPr>
      <w:sz w:val="16"/>
    </w:rPr>
  </w:style>
  <w:style w:type="paragraph" w:customStyle="1" w:styleId="ACNormaltableau2col">
    <w:name w:val="AC_Normal_tableau_2col"/>
    <w:basedOn w:val="ACNormal"/>
    <w:qFormat/>
    <w:rsid w:val="00FF6875"/>
    <w:pPr>
      <w:tabs>
        <w:tab w:val="clear" w:pos="1134"/>
        <w:tab w:val="left" w:pos="1155"/>
      </w:tabs>
    </w:pPr>
    <w:rPr>
      <w:iCs/>
      <w:lang w:val="en-GB"/>
    </w:rPr>
  </w:style>
  <w:style w:type="paragraph" w:customStyle="1" w:styleId="ACNormalItalic">
    <w:name w:val="AC_Normal_Italic"/>
    <w:basedOn w:val="ACNormal"/>
    <w:next w:val="ACNormal"/>
    <w:qFormat/>
    <w:rsid w:val="00FF6875"/>
    <w:pPr>
      <w:widowControl w:val="0"/>
    </w:pPr>
    <w:rPr>
      <w:i/>
      <w:lang w:val="en-GB"/>
    </w:rPr>
  </w:style>
  <w:style w:type="paragraph" w:customStyle="1" w:styleId="ACnormaltitre-d-article">
    <w:name w:val="AC_normal_titre-d-article"/>
    <w:basedOn w:val="Normal"/>
    <w:next w:val="ACNormal"/>
    <w:qFormat/>
    <w:rsid w:val="00FF6875"/>
    <w:pPr>
      <w:widowControl/>
      <w:tabs>
        <w:tab w:val="left" w:pos="1134"/>
      </w:tabs>
      <w:suppressAutoHyphens w:val="0"/>
      <w:autoSpaceDN/>
      <w:spacing w:before="60" w:after="60"/>
      <w:textAlignment w:val="auto"/>
    </w:pPr>
    <w:rPr>
      <w:rFonts w:eastAsiaTheme="minorEastAsia" w:cstheme="minorBidi"/>
      <w:b/>
      <w:sz w:val="18"/>
      <w:lang w:val="de-CH"/>
    </w:rPr>
  </w:style>
  <w:style w:type="paragraph" w:customStyle="1" w:styleId="ACnormal-Note-guide-rouge">
    <w:name w:val="AC_normal-Note-guide-rouge"/>
    <w:basedOn w:val="ACNormalItalic"/>
    <w:qFormat/>
    <w:rsid w:val="00FF6875"/>
    <w:rPr>
      <w:color w:val="FF0000"/>
      <w:sz w:val="16"/>
      <w:lang w:val="fr-CH"/>
    </w:rPr>
  </w:style>
  <w:style w:type="paragraph" w:customStyle="1" w:styleId="ACParagraphedelisteitalique">
    <w:name w:val="AC_Paragraphe de liste italique"/>
    <w:basedOn w:val="Paragraphedeliste"/>
    <w:qFormat/>
    <w:rsid w:val="00FF6875"/>
    <w:pPr>
      <w:tabs>
        <w:tab w:val="num" w:pos="0"/>
        <w:tab w:val="num" w:pos="388"/>
        <w:tab w:val="left" w:pos="1451"/>
        <w:tab w:val="left" w:pos="3686"/>
        <w:tab w:val="right" w:pos="9632"/>
      </w:tabs>
      <w:autoSpaceDN/>
      <w:ind w:left="388" w:hanging="360"/>
    </w:pPr>
    <w:rPr>
      <w:i/>
      <w:iCs/>
      <w:sz w:val="18"/>
      <w:szCs w:val="18"/>
      <w:lang w:val="en-GB"/>
    </w:rPr>
  </w:style>
  <w:style w:type="paragraph" w:customStyle="1" w:styleId="ACTitle-1">
    <w:name w:val="AC_Title-1"/>
    <w:basedOn w:val="Normal"/>
    <w:qFormat/>
    <w:rsid w:val="00FF6875"/>
    <w:pPr>
      <w:widowControl/>
      <w:tabs>
        <w:tab w:val="left" w:pos="1134"/>
      </w:tabs>
      <w:suppressAutoHyphens w:val="0"/>
      <w:autoSpaceDN/>
      <w:spacing w:before="120" w:after="120"/>
      <w:jc w:val="center"/>
      <w:textAlignment w:val="auto"/>
    </w:pPr>
    <w:rPr>
      <w:rFonts w:eastAsiaTheme="minorEastAsia" w:cstheme="minorBidi"/>
      <w:b/>
      <w:sz w:val="28"/>
      <w:szCs w:val="32"/>
      <w:lang w:val="it-IT"/>
    </w:rPr>
  </w:style>
  <w:style w:type="paragraph" w:customStyle="1" w:styleId="ACTitle-1Addendum">
    <w:name w:val="AC_Title-1_Addendum"/>
    <w:basedOn w:val="ACTitle-1"/>
    <w:qFormat/>
    <w:rsid w:val="00FF6875"/>
    <w:pPr>
      <w:jc w:val="left"/>
    </w:pPr>
  </w:style>
  <w:style w:type="paragraph" w:customStyle="1" w:styleId="ACTitle-2">
    <w:name w:val="AC_Title-2"/>
    <w:basedOn w:val="Normal"/>
    <w:next w:val="ACNormal"/>
    <w:qFormat/>
    <w:rsid w:val="00FF6875"/>
    <w:pPr>
      <w:widowControl/>
      <w:tabs>
        <w:tab w:val="left" w:pos="1134"/>
      </w:tabs>
      <w:suppressAutoHyphens w:val="0"/>
      <w:autoSpaceDN/>
      <w:spacing w:before="120" w:after="120"/>
      <w:contextualSpacing/>
      <w:jc w:val="center"/>
      <w:textAlignment w:val="auto"/>
    </w:pPr>
    <w:rPr>
      <w:rFonts w:eastAsiaTheme="minorEastAsia" w:cstheme="minorBidi"/>
      <w:b/>
      <w:sz w:val="28"/>
      <w:szCs w:val="28"/>
      <w:lang w:val="it-IT"/>
    </w:rPr>
  </w:style>
  <w:style w:type="paragraph" w:customStyle="1" w:styleId="ACTitle-2Addendum">
    <w:name w:val="AC_Title-2_Addendum"/>
    <w:basedOn w:val="Normal"/>
    <w:next w:val="ACbullet-list"/>
    <w:qFormat/>
    <w:rsid w:val="00FF6875"/>
    <w:pPr>
      <w:widowControl/>
      <w:tabs>
        <w:tab w:val="left" w:pos="1134"/>
      </w:tabs>
      <w:suppressAutoHyphens w:val="0"/>
      <w:autoSpaceDN/>
      <w:spacing w:before="120" w:after="120"/>
      <w:contextualSpacing/>
      <w:textAlignment w:val="auto"/>
    </w:pPr>
    <w:rPr>
      <w:rFonts w:eastAsiaTheme="minorEastAsia" w:cstheme="minorBidi"/>
      <w:b/>
      <w:sz w:val="20"/>
      <w:szCs w:val="20"/>
      <w:lang w:val="it-IT"/>
    </w:rPr>
  </w:style>
  <w:style w:type="paragraph" w:customStyle="1" w:styleId="ACTitle-3Addendum">
    <w:name w:val="AC_Title-3_Addendum"/>
    <w:basedOn w:val="ACTitle-2Addendum"/>
    <w:next w:val="ACbullet-list"/>
    <w:qFormat/>
    <w:rsid w:val="00FF6875"/>
  </w:style>
  <w:style w:type="character" w:styleId="Lienhypertexte">
    <w:name w:val="Hyperlink"/>
    <w:basedOn w:val="Policepardfaut"/>
    <w:uiPriority w:val="99"/>
    <w:unhideWhenUsed/>
    <w:qFormat/>
    <w:rsid w:val="00FF6875"/>
    <w:rPr>
      <w:color w:val="0000FF"/>
      <w:u w:val="single"/>
    </w:rPr>
  </w:style>
  <w:style w:type="character" w:styleId="Lienhypertextesuivivisit">
    <w:name w:val="FollowedHyperlink"/>
    <w:basedOn w:val="Policepardfaut"/>
    <w:uiPriority w:val="99"/>
    <w:semiHidden/>
    <w:unhideWhenUsed/>
    <w:rsid w:val="00FF6875"/>
    <w:rPr>
      <w:color w:val="954F72" w:themeColor="followedHyperlink"/>
      <w:u w:val="single"/>
    </w:rPr>
  </w:style>
  <w:style w:type="paragraph" w:customStyle="1" w:styleId="ACguide-rougebullet-list">
    <w:name w:val="AC_guide-rouge_bullet-list"/>
    <w:basedOn w:val="Normal"/>
    <w:qFormat/>
    <w:rsid w:val="00FF6875"/>
    <w:pPr>
      <w:widowControl/>
      <w:tabs>
        <w:tab w:val="left" w:pos="1134"/>
      </w:tabs>
      <w:suppressAutoHyphens w:val="0"/>
      <w:autoSpaceDN/>
      <w:spacing w:before="60" w:after="60"/>
      <w:ind w:left="1080" w:hanging="360"/>
      <w:jc w:val="both"/>
      <w:textAlignment w:val="auto"/>
    </w:pPr>
    <w:rPr>
      <w:rFonts w:eastAsia="Arial" w:cs="Arial"/>
      <w:color w:val="FF0000"/>
      <w:sz w:val="18"/>
      <w:szCs w:val="18"/>
      <w:lang w:val="fr-CH" w:eastAsia="en-US"/>
    </w:rPr>
  </w:style>
  <w:style w:type="character" w:styleId="Marquedecommentaire">
    <w:name w:val="annotation reference"/>
    <w:basedOn w:val="Policepardfaut"/>
    <w:uiPriority w:val="99"/>
    <w:semiHidden/>
    <w:unhideWhenUsed/>
    <w:rsid w:val="00FF6875"/>
    <w:rPr>
      <w:sz w:val="16"/>
      <w:szCs w:val="16"/>
    </w:rPr>
  </w:style>
  <w:style w:type="paragraph" w:styleId="Commentaire">
    <w:name w:val="annotation text"/>
    <w:basedOn w:val="Normal"/>
    <w:link w:val="CommentaireCar"/>
    <w:uiPriority w:val="99"/>
    <w:unhideWhenUsed/>
    <w:rsid w:val="00FF6875"/>
    <w:rPr>
      <w:sz w:val="20"/>
      <w:szCs w:val="20"/>
    </w:rPr>
  </w:style>
  <w:style w:type="character" w:customStyle="1" w:styleId="CommentaireCar">
    <w:name w:val="Commentaire Car"/>
    <w:basedOn w:val="Policepardfaut"/>
    <w:link w:val="Commentaire"/>
    <w:uiPriority w:val="99"/>
    <w:rsid w:val="00FF6875"/>
    <w:rPr>
      <w:rFonts w:ascii="Arial" w:eastAsia="MS Mincho" w:hAnsi="Arial" w:cs="DejaVu Sans"/>
      <w:sz w:val="20"/>
      <w:szCs w:val="20"/>
      <w:lang w:val="de-DE" w:eastAsia="it-IT"/>
    </w:rPr>
  </w:style>
  <w:style w:type="paragraph" w:styleId="Objetducommentaire">
    <w:name w:val="annotation subject"/>
    <w:basedOn w:val="Commentaire"/>
    <w:next w:val="Commentaire"/>
    <w:link w:val="ObjetducommentaireCar"/>
    <w:uiPriority w:val="99"/>
    <w:semiHidden/>
    <w:unhideWhenUsed/>
    <w:rsid w:val="00FF6875"/>
    <w:rPr>
      <w:b/>
      <w:bCs/>
    </w:rPr>
  </w:style>
  <w:style w:type="character" w:customStyle="1" w:styleId="ObjetducommentaireCar">
    <w:name w:val="Objet du commentaire Car"/>
    <w:basedOn w:val="CommentaireCar"/>
    <w:link w:val="Objetducommentaire"/>
    <w:uiPriority w:val="99"/>
    <w:semiHidden/>
    <w:rsid w:val="00FF6875"/>
    <w:rPr>
      <w:rFonts w:ascii="Arial" w:eastAsia="MS Mincho" w:hAnsi="Arial" w:cs="DejaVu Sans"/>
      <w:b/>
      <w:bCs/>
      <w:sz w:val="20"/>
      <w:szCs w:val="20"/>
      <w:lang w:val="de-DE" w:eastAsia="it-IT"/>
    </w:rPr>
  </w:style>
  <w:style w:type="paragraph" w:styleId="Rvision">
    <w:name w:val="Revision"/>
    <w:hidden/>
    <w:uiPriority w:val="99"/>
    <w:semiHidden/>
    <w:rsid w:val="00FF6875"/>
    <w:pPr>
      <w:spacing w:after="0" w:line="240" w:lineRule="auto"/>
    </w:pPr>
    <w:rPr>
      <w:rFonts w:ascii="Arial" w:eastAsia="MS Mincho" w:hAnsi="Arial" w:cs="DejaVu Sans"/>
      <w:lang w:val="de-DE" w:eastAsia="it-IT"/>
    </w:rPr>
  </w:style>
  <w:style w:type="paragraph" w:customStyle="1" w:styleId="ACNormaltableau3col">
    <w:name w:val="AC_Normal_tableau_3col"/>
    <w:basedOn w:val="ACNormaltableau2col"/>
    <w:qFormat/>
    <w:rsid w:val="00FF6875"/>
    <w:rPr>
      <w:iCs w:val="0"/>
    </w:rPr>
  </w:style>
  <w:style w:type="paragraph" w:customStyle="1" w:styleId="ACNormaltableau4col">
    <w:name w:val="AC_Normal_tableau_4col"/>
    <w:basedOn w:val="ACNormal"/>
    <w:qFormat/>
    <w:rsid w:val="00FF6875"/>
    <w:pPr>
      <w:tabs>
        <w:tab w:val="clear" w:pos="1134"/>
        <w:tab w:val="center" w:pos="1638"/>
        <w:tab w:val="center" w:pos="2772"/>
        <w:tab w:val="center" w:pos="3906"/>
      </w:tabs>
    </w:pPr>
    <w:rPr>
      <w:lang w:val="en-US"/>
    </w:rPr>
  </w:style>
  <w:style w:type="table" w:styleId="Grilledutableau">
    <w:name w:val="Table Grid"/>
    <w:basedOn w:val="TableauNormal"/>
    <w:uiPriority w:val="59"/>
    <w:rsid w:val="00FF6875"/>
    <w:pPr>
      <w:numPr>
        <w:numId w:val="34"/>
      </w:numPr>
      <w:spacing w:after="0" w:line="240" w:lineRule="auto"/>
    </w:pPr>
    <w:rPr>
      <w:rFonts w:ascii="Arial" w:eastAsiaTheme="minorEastAsia" w:hAnsi="Arial"/>
      <w:lang w:val="de-DE"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normalsous-tableau">
    <w:name w:val="AC_normal_sous-tableau"/>
    <w:basedOn w:val="ACNormal"/>
    <w:qFormat/>
    <w:rsid w:val="00FF6875"/>
    <w:pPr>
      <w:ind w:left="33"/>
    </w:pPr>
  </w:style>
  <w:style w:type="paragraph" w:customStyle="1" w:styleId="ACpied-de-page">
    <w:name w:val="AC_pied-de-page"/>
    <w:basedOn w:val="Pieddepage"/>
    <w:qFormat/>
    <w:rsid w:val="001121A1"/>
    <w:pPr>
      <w:tabs>
        <w:tab w:val="clear" w:pos="4536"/>
        <w:tab w:val="clear" w:pos="9072"/>
        <w:tab w:val="center" w:pos="5245"/>
        <w:tab w:val="right" w:pos="9638"/>
      </w:tabs>
    </w:pPr>
    <w:rPr>
      <w:sz w:val="14"/>
    </w:rPr>
  </w:style>
  <w:style w:type="paragraph" w:customStyle="1" w:styleId="ACNormal3col">
    <w:name w:val="AC_Normal_3col"/>
    <w:basedOn w:val="ACNormal"/>
    <w:qFormat/>
    <w:rsid w:val="00771696"/>
    <w:pPr>
      <w:tabs>
        <w:tab w:val="clear" w:pos="1134"/>
        <w:tab w:val="center" w:pos="2024"/>
        <w:tab w:val="center" w:pos="3933"/>
      </w:tabs>
    </w:pPr>
    <w:rPr>
      <w:lang w:val="en-GB"/>
    </w:rPr>
  </w:style>
  <w:style w:type="character" w:styleId="Mentionnonrsolue">
    <w:name w:val="Unresolved Mention"/>
    <w:basedOn w:val="Policepardfaut"/>
    <w:uiPriority w:val="99"/>
    <w:semiHidden/>
    <w:unhideWhenUsed/>
    <w:rsid w:val="002B5F5C"/>
    <w:rPr>
      <w:color w:val="605E5C"/>
      <w:shd w:val="clear" w:color="auto" w:fill="E1DFDD"/>
    </w:rPr>
  </w:style>
  <w:style w:type="paragraph" w:styleId="Sansinterligne">
    <w:name w:val="No Spacing"/>
    <w:uiPriority w:val="1"/>
    <w:qFormat/>
    <w:rsid w:val="00D5188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6260">
      <w:bodyDiv w:val="1"/>
      <w:marLeft w:val="0"/>
      <w:marRight w:val="0"/>
      <w:marTop w:val="0"/>
      <w:marBottom w:val="0"/>
      <w:divBdr>
        <w:top w:val="none" w:sz="0" w:space="0" w:color="auto"/>
        <w:left w:val="none" w:sz="0" w:space="0" w:color="auto"/>
        <w:bottom w:val="none" w:sz="0" w:space="0" w:color="auto"/>
        <w:right w:val="none" w:sz="0" w:space="0" w:color="auto"/>
      </w:divBdr>
    </w:div>
    <w:div w:id="37716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iling.org/raceofficials/eventorganizers/nor.php" TargetMode="External"/><Relationship Id="rId13" Type="http://schemas.openxmlformats.org/officeDocument/2006/relationships/hyperlink" Target="https://juryterminal.manage2s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uryterminal.manage2s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ryterminal.manage2s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anage2Sail.com" TargetMode="External"/><Relationship Id="rId14" Type="http://schemas.openxmlformats.org/officeDocument/2006/relationships/hyperlink" Target="https://juryterminal.manage2s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FFD9B-232E-4912-BACB-4AA62E1D7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2980</Words>
  <Characters>16392</Characters>
  <Application>Microsoft Office Word</Application>
  <DocSecurity>0</DocSecurity>
  <Lines>136</Lines>
  <Paragraphs>38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19334</CharactersWithSpaces>
  <SharedDoc>false</SharedDoc>
  <HLinks>
    <vt:vector size="6" baseType="variant">
      <vt:variant>
        <vt:i4>589889</vt:i4>
      </vt:variant>
      <vt:variant>
        <vt:i4>0</vt:i4>
      </vt:variant>
      <vt:variant>
        <vt:i4>0</vt:i4>
      </vt:variant>
      <vt:variant>
        <vt:i4>5</vt:i4>
      </vt:variant>
      <vt:variant>
        <vt:lpwstr>https://www.sailing.org/raceofficials/eventorganizers/nor.php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Bauder</dc:creator>
  <cp:keywords/>
  <dc:description/>
  <cp:lastModifiedBy>JB Luther</cp:lastModifiedBy>
  <cp:revision>26</cp:revision>
  <dcterms:created xsi:type="dcterms:W3CDTF">2023-03-24T15:03:00Z</dcterms:created>
  <dcterms:modified xsi:type="dcterms:W3CDTF">2023-03-24T15:39:00Z</dcterms:modified>
</cp:coreProperties>
</file>