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2EC8CD0F" w:rsidR="003D1318" w:rsidRPr="00AF730A" w:rsidRDefault="00380CAC" w:rsidP="003D1318">
      <w:pPr>
        <w:pStyle w:val="ACguide-rouge1er-paragraphe"/>
        <w:spacing w:before="180"/>
        <w:contextualSpacing/>
        <w:jc w:val="center"/>
        <w:rPr>
          <w:b/>
          <w:bCs/>
          <w:lang w:val="de-CH"/>
        </w:rPr>
      </w:pPr>
      <w:r>
        <w:rPr>
          <w:b/>
          <w:bCs/>
          <w:lang w:val="de-CH"/>
        </w:rPr>
        <w:t>F</w:t>
      </w:r>
      <w:r w:rsidR="003D1318" w:rsidRPr="00AF730A">
        <w:rPr>
          <w:b/>
          <w:bCs/>
          <w:lang w:val="de-CH"/>
        </w:rPr>
        <w:t xml:space="preserve">ür jede </w:t>
      </w:r>
      <w:r>
        <w:rPr>
          <w:b/>
          <w:bCs/>
          <w:lang w:val="de-CH"/>
        </w:rPr>
        <w:t xml:space="preserve">SM der Optimist oder ähnliche Klasse </w:t>
      </w:r>
      <w:r w:rsidR="003D1318" w:rsidRPr="00AF730A">
        <w:rPr>
          <w:b/>
          <w:bCs/>
          <w:lang w:val="de-CH"/>
        </w:rPr>
        <w:t>Veranstaltung</w:t>
      </w:r>
      <w:r w:rsidRPr="00380CAC">
        <w:rPr>
          <w:b/>
          <w:bCs/>
          <w:lang w:val="de-CH"/>
        </w:rPr>
        <w:t xml:space="preserve"> </w:t>
      </w:r>
      <w:r>
        <w:rPr>
          <w:b/>
          <w:bCs/>
          <w:lang w:val="de-CH"/>
        </w:rPr>
        <w:t>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6B7FE2DF"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0875E0">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538CCA57" w14:textId="6FA65450" w:rsidR="00F43B4A" w:rsidRPr="00D46544" w:rsidRDefault="00F43B4A" w:rsidP="00B22E51">
      <w:pPr>
        <w:pStyle w:val="ACparagraphedelisteguide-bullet"/>
        <w:spacing w:before="0"/>
        <w:ind w:left="1077" w:firstLine="0"/>
        <w:rPr>
          <w:lang w:val="de-CH"/>
        </w:rPr>
      </w:pPr>
      <w:r w:rsidRPr="00F43B4A">
        <w:rPr>
          <w:highlight w:val="yellow"/>
          <w:lang w:val="de-CH"/>
        </w:rPr>
        <w:t>Empfehlung: Markieren Sie Änderungen in roter Schrift und führen Sie die Liste der Änderungen unterhalb der Versionsangabe auf.</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rot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lastRenderedPageBreak/>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47327951" w:rsidR="00FF6875" w:rsidRPr="00E47605" w:rsidRDefault="00921F32"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w:t>
      </w:r>
      <w:r w:rsidRPr="00506227">
        <w:rPr>
          <w:sz w:val="12"/>
          <w:szCs w:val="12"/>
          <w:lang w:val="en-GB"/>
        </w:rPr>
        <w:t xml:space="preserve"> </w:t>
      </w:r>
      <w:r>
        <w:rPr>
          <w:sz w:val="12"/>
          <w:szCs w:val="12"/>
          <w:lang w:val="en-GB"/>
        </w:rPr>
        <w:t>2.2 - 19</w:t>
      </w:r>
      <w:r w:rsidRPr="00506227">
        <w:rPr>
          <w:sz w:val="12"/>
          <w:szCs w:val="12"/>
          <w:lang w:val="en-GB"/>
        </w:rPr>
        <w:t xml:space="preserve">.12.25 </w:t>
      </w:r>
      <w:r>
        <w:rPr>
          <w:sz w:val="12"/>
          <w:szCs w:val="12"/>
          <w:lang w:val="en-GB"/>
        </w:rPr>
        <w:t>/ 2.3 – 10.01.26 / 2.31 – 10.02.26 / 2.32 - 20.03.26</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43DEFA04"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9A0195">
        <w:rPr>
          <w:rFonts w:cs="Arial"/>
          <w:noProof/>
          <w:sz w:val="18"/>
          <w:szCs w:val="18"/>
          <w:highlight w:val="yellow"/>
          <w:lang w:val="de-CH"/>
        </w:rPr>
        <w:t>22.03.2026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r w:rsidR="00EF2BB1" w:rsidRPr="00C70083">
        <w:rPr>
          <w:lang w:val="en-GB"/>
        </w:rPr>
        <w:t xml:space="preserve">Lösche </w:t>
      </w:r>
      <w:r w:rsidR="004C0B73" w:rsidRPr="00C70083">
        <w:rPr>
          <w:lang w:val="en-GB"/>
        </w:rPr>
        <w:t>in jedem Fall alle nicht verwendeten Zeilen.</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Race Committee chair :</w:t>
      </w:r>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Class representative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3D4430" w:rsidRPr="0009082A" w14:paraId="768A1DE0" w14:textId="77777777" w:rsidTr="00325204">
        <w:tc>
          <w:tcPr>
            <w:tcW w:w="737"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56A1EE4B"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r w:rsidR="00FA2C4B">
              <w:t>C</w:t>
            </w:r>
            <w:r w:rsidRPr="0009082A">
              <w:t xml:space="preserve">ommittee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3A9AF845"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NoR</w:t>
            </w:r>
            <w:r w:rsidR="00A27121">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55140566"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F6F5A49" w:rsidR="00FF1CE8" w:rsidRPr="005905E9" w:rsidRDefault="00947FEE" w:rsidP="00DD0128">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583DFD44"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380CAC" w:rsidRDefault="00FF6875" w:rsidP="006B57FB">
            <w:pPr>
              <w:pStyle w:val="ACNormal"/>
              <w:rPr>
                <w:sz w:val="20"/>
                <w:szCs w:val="20"/>
              </w:rPr>
            </w:pPr>
            <w:r w:rsidRPr="00380CAC">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52A3CE8" w:rsidR="00FF6875" w:rsidRPr="00380CAC" w:rsidRDefault="00EC392B" w:rsidP="006B57FB">
            <w:pPr>
              <w:pStyle w:val="ACNormal"/>
              <w:rPr>
                <w:lang w:val="en-GB"/>
              </w:rPr>
            </w:pPr>
            <w:r w:rsidRPr="00380CAC">
              <w:rPr>
                <w:lang w:val="en-US"/>
              </w:rPr>
              <w:t xml:space="preserve">Any change to the SI will be posted no later than </w:t>
            </w:r>
            <w:r w:rsidRPr="00380CAC">
              <w:rPr>
                <w:iCs/>
                <w:lang w:val="en-US"/>
              </w:rPr>
              <w:t>120</w:t>
            </w:r>
            <w:r w:rsidR="00380CAC">
              <w:rPr>
                <w:iCs/>
                <w:lang w:val="en-US"/>
              </w:rPr>
              <w:t xml:space="preserve"> </w:t>
            </w:r>
            <w:r w:rsidRPr="00380CAC">
              <w:rPr>
                <w:lang w:val="en-US"/>
              </w:rPr>
              <w:t>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55823BCF" w:rsidR="00EC392B" w:rsidRPr="00ED2B22" w:rsidRDefault="00EC392B" w:rsidP="00BE5365">
            <w:pPr>
              <w:pStyle w:val="ACNormal"/>
              <w:rPr>
                <w:lang w:val="de-CH"/>
              </w:rPr>
            </w:pPr>
            <w:r w:rsidRPr="00380CAC">
              <w:rPr>
                <w:lang w:val="de-CH"/>
              </w:rPr>
              <w:t xml:space="preserve">Änderungen am </w:t>
            </w:r>
            <w:r w:rsidR="00CE169C" w:rsidRPr="00380CAC">
              <w:rPr>
                <w:lang w:val="de-CH"/>
              </w:rPr>
              <w:t>SA</w:t>
            </w:r>
            <w:r w:rsidRPr="00380CAC">
              <w:rPr>
                <w:lang w:val="de-CH"/>
              </w:rPr>
              <w:t xml:space="preserve"> werden spätestens 120 Minuten vor dem ersten Wettfahrt des Tages bekannt gegeben, mit Ausnahme von Änderungen am </w:t>
            </w:r>
            <w:r w:rsidR="00B10B28" w:rsidRPr="00380CAC">
              <w:rPr>
                <w:lang w:val="de-CH"/>
              </w:rPr>
              <w:t>Zeitplan</w:t>
            </w:r>
            <w:r w:rsidRPr="00380CAC">
              <w:rPr>
                <w:lang w:val="de-CH"/>
              </w:rPr>
              <w:t xml:space="preserve">, die spätestens </w:t>
            </w:r>
            <w:r w:rsidR="00CE169C" w:rsidRPr="00380CAC">
              <w:rPr>
                <w:lang w:val="de-CH"/>
              </w:rPr>
              <w:t xml:space="preserve">um </w:t>
            </w:r>
            <w:r w:rsidRPr="00380CAC">
              <w:rPr>
                <w:lang w:val="de-CH"/>
              </w:rPr>
              <w:t>20:00 Uhr am Tag vor ihrem Inkrafttreten bekannt gegeben werden.</w:t>
            </w:r>
          </w:p>
        </w:tc>
      </w:tr>
      <w:tr w:rsidR="00FF6875" w14:paraId="287ED99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85B64F"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D84BAA">
                <w:rPr>
                  <w:rStyle w:val="Lienhypertexte"/>
                  <w:lang w:val="en-GB"/>
                </w:rPr>
                <w:t>https://www.Manage2Sail.com/</w:t>
              </w:r>
            </w:hyperlink>
            <w:r w:rsidR="008A343C">
              <w:rPr>
                <w:rStyle w:val="Lienhypertexte"/>
                <w:lang w:val="en-GB"/>
              </w:rPr>
              <w:t xml:space="preserve"> &gt; Notice Board</w:t>
            </w:r>
            <w:r w:rsidR="008A343C">
              <w:rPr>
                <w:lang w:val="en-GB"/>
              </w:rPr>
              <w:t>.</w:t>
            </w:r>
            <w:r w:rsidRPr="004A7C3B">
              <w:rPr>
                <w:lang w:val="en-GB"/>
              </w:rPr>
              <w:t xml:space="preserve"> </w:t>
            </w:r>
          </w:p>
          <w:p w14:paraId="21699DDD" w14:textId="54C4964F" w:rsidR="00713077" w:rsidRPr="008A343C" w:rsidRDefault="00713077" w:rsidP="006B57FB">
            <w:pPr>
              <w:pStyle w:val="ACNormal"/>
              <w:rPr>
                <w:lang w:val="en-GB"/>
              </w:rPr>
            </w:pPr>
            <w:r w:rsidRPr="003B0195">
              <w:rPr>
                <w:i/>
                <w:iCs/>
                <w:lang w:val="en-GB"/>
              </w:rPr>
              <w:t xml:space="preserve">Any other information system </w:t>
            </w:r>
            <w:r w:rsidR="00F44849">
              <w:rPr>
                <w:i/>
                <w:iCs/>
                <w:lang w:val="en-GB"/>
              </w:rPr>
              <w:t>is</w:t>
            </w:r>
            <w:r w:rsidRPr="003B0195">
              <w:rPr>
                <w:i/>
                <w:iCs/>
                <w:lang w:val="en-GB"/>
              </w:rPr>
              <w:t xml:space="preserve"> only</w:t>
            </w:r>
            <w:r w:rsidR="00F44849">
              <w:rPr>
                <w:i/>
                <w:iCs/>
                <w:lang w:val="en-GB"/>
              </w:rPr>
              <w:t xml:space="preserve"> to</w:t>
            </w:r>
            <w:r w:rsidRPr="003B0195">
              <w:rPr>
                <w:i/>
                <w:iCs/>
                <w:lang w:val="en-GB"/>
              </w:rPr>
              <w:t xml:space="preserve"> be considered as an unofficial copy</w:t>
            </w:r>
            <w:r>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0503AE"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525F52">
                <w:rPr>
                  <w:rStyle w:val="Lienhypertexte"/>
                  <w:lang w:val="de-CH"/>
                </w:rPr>
                <w:t>https://www.Manage2Sail.com/</w:t>
              </w:r>
            </w:hyperlink>
            <w:r w:rsidR="00E37019" w:rsidRPr="00525F52">
              <w:rPr>
                <w:rStyle w:val="Lienhypertexte"/>
                <w:lang w:val="de-CH"/>
              </w:rPr>
              <w:t xml:space="preserve"> </w:t>
            </w:r>
            <w:r w:rsidR="00E37019">
              <w:rPr>
                <w:rStyle w:val="Lienhypertexte"/>
                <w:lang w:val="de-CH"/>
              </w:rPr>
              <w:t>&gt; Bekanntmachung</w:t>
            </w:r>
            <w:r w:rsidR="00B41C4F" w:rsidRPr="00ED2B22">
              <w:rPr>
                <w:lang w:val="de-CH"/>
              </w:rPr>
              <w:t xml:space="preserve"> </w:t>
            </w:r>
            <w:r w:rsidR="00794508" w:rsidRPr="00ED2B22">
              <w:rPr>
                <w:lang w:val="de-CH"/>
              </w:rPr>
              <w:t>veröffentlicht</w:t>
            </w:r>
            <w:r w:rsidRPr="00ED2B22">
              <w:rPr>
                <w:lang w:val="de-CH"/>
              </w:rPr>
              <w:t>.</w:t>
            </w:r>
          </w:p>
          <w:p w14:paraId="1F9EBD08" w14:textId="5B6AD8D1" w:rsidR="00713077" w:rsidRPr="00ED2B22" w:rsidRDefault="00713077" w:rsidP="00E37019">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FF6875" w:rsidRPr="00CE169C" w14:paraId="6215836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Code of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605414" w14:paraId="523586E6"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713077" w:rsidRDefault="00605414" w:rsidP="00605414">
            <w:pPr>
              <w:pStyle w:val="ACNormal"/>
            </w:pPr>
            <w:r w:rsidRPr="00713077">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7B05425B" w:rsidR="00605414" w:rsidRPr="00713077" w:rsidRDefault="00605414" w:rsidP="00605414">
            <w:pPr>
              <w:pStyle w:val="ACNormal"/>
              <w:rPr>
                <w:lang w:val="en-GB"/>
              </w:rPr>
            </w:pPr>
            <w:r w:rsidRPr="00713077">
              <w:rPr>
                <w:lang w:val="en-GB"/>
              </w:rPr>
              <w:t>When flag AP is displayed ashore, “1 minute” is replaced with “not less than</w:t>
            </w:r>
            <w:r w:rsidRPr="00713077">
              <w:rPr>
                <w:iCs/>
                <w:lang w:val="en-GB"/>
              </w:rPr>
              <w:t xml:space="preserve"> </w:t>
            </w:r>
            <w:r w:rsidR="001B2CBE" w:rsidRPr="00713077">
              <w:rPr>
                <w:iCs/>
                <w:lang w:val="en-GB"/>
              </w:rPr>
              <w:t>60</w:t>
            </w:r>
            <w:r w:rsidRPr="00713077">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2040D489" w:rsidR="00605414" w:rsidRPr="00ED2B22" w:rsidRDefault="00605414" w:rsidP="00605414">
            <w:pPr>
              <w:pStyle w:val="ACNormal"/>
              <w:rPr>
                <w:lang w:val="de-CH"/>
              </w:rPr>
            </w:pPr>
            <w:r w:rsidRPr="00713077">
              <w:rPr>
                <w:lang w:val="de-CH"/>
              </w:rPr>
              <w:t xml:space="preserve">Wenn Flagge AP an Land gezeigt wird, ist im Wettfahrtsignal AP “1 Minute” durch “nicht weniger als </w:t>
            </w:r>
            <w:r w:rsidR="001B2CBE" w:rsidRPr="00713077">
              <w:rPr>
                <w:iCs/>
                <w:lang w:val="de-CH"/>
              </w:rPr>
              <w:t>60</w:t>
            </w:r>
            <w:r w:rsidRPr="00713077">
              <w:rPr>
                <w:iCs/>
                <w:lang w:val="de-CH"/>
              </w:rPr>
              <w:t xml:space="preserve"> </w:t>
            </w:r>
            <w:r w:rsidRPr="00713077">
              <w:rPr>
                <w:lang w:val="de-CH"/>
              </w:rPr>
              <w:t>Minuten”</w:t>
            </w:r>
            <w:r w:rsidRPr="00713077">
              <w:rPr>
                <w:i/>
                <w:lang w:val="de-CH"/>
              </w:rPr>
              <w:t xml:space="preserve"> </w:t>
            </w:r>
            <w:r w:rsidRPr="00713077">
              <w:rPr>
                <w:lang w:val="de-CH"/>
              </w:rPr>
              <w:t>ersetzt.</w:t>
            </w:r>
          </w:p>
        </w:tc>
      </w:tr>
      <w:tr w:rsidR="006802D7" w:rsidRPr="00CE169C" w14:paraId="2EF7DBB9" w14:textId="77777777" w:rsidTr="008A10B8">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794476" w14:textId="77777777" w:rsidR="006802D7" w:rsidRDefault="006802D7" w:rsidP="008A10B8">
            <w:pPr>
              <w:pStyle w:val="ACNormalItalic"/>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441D16" w14:textId="77777777" w:rsidR="006802D7" w:rsidRDefault="006802D7" w:rsidP="008A10B8">
            <w:pPr>
              <w:pStyle w:val="ACnormal-Note-guide-rouge"/>
              <w:rPr>
                <w:lang w:val="en-GB"/>
              </w:rPr>
            </w:pPr>
            <w:r w:rsidRPr="00DE6A45">
              <w:rPr>
                <w:b/>
                <w:bCs/>
                <w:lang w:val="en-GB"/>
              </w:rPr>
              <w:t xml:space="preserve">To manage the authorisation to leave the harbour, </w:t>
            </w:r>
          </w:p>
          <w:p w14:paraId="5E1CB400" w14:textId="77777777" w:rsidR="006802D7" w:rsidRPr="00F7645E" w:rsidRDefault="006802D7" w:rsidP="008A10B8">
            <w:pPr>
              <w:pStyle w:val="ACnormal-Note-guide-rouge"/>
              <w:rPr>
                <w:lang w:val="en-GB"/>
              </w:rPr>
            </w:pPr>
            <w:r w:rsidRPr="00F7645E">
              <w:rPr>
                <w:lang w:val="en-GB"/>
              </w:rPr>
              <w:t xml:space="preserve">Take care not to be in contradiction with 5.2 </w:t>
            </w:r>
          </w:p>
          <w:p w14:paraId="0E324A21" w14:textId="77777777" w:rsidR="006802D7" w:rsidRDefault="006802D7" w:rsidP="008A10B8">
            <w:pPr>
              <w:pStyle w:val="ACNormalItalic"/>
              <w:tabs>
                <w:tab w:val="left" w:pos="977"/>
              </w:tabs>
            </w:pPr>
            <w:r w:rsidRPr="000955FA">
              <w:t xml:space="preserve">[DP] [NP] </w:t>
            </w:r>
            <w:r w:rsidRPr="00B551D4">
              <w:t xml:space="preserve">When flag </w:t>
            </w:r>
            <w:r>
              <w:t xml:space="preserve">D (Danger) </w:t>
            </w:r>
            <w:r w:rsidRPr="00B551D4">
              <w:t>is displayed ashore, boats shall not leave the harbour.</w:t>
            </w:r>
          </w:p>
          <w:p w14:paraId="3A529D92" w14:textId="12BF0E6C" w:rsidR="006802D7" w:rsidRPr="00DD1482" w:rsidRDefault="006802D7" w:rsidP="008A10B8">
            <w:pPr>
              <w:pStyle w:val="ACNormalItalic"/>
            </w:pPr>
            <w:r w:rsidRPr="00B54262">
              <w:t xml:space="preserve">The warning signal will be made </w:t>
            </w:r>
            <w:r w:rsidRPr="00DA216C">
              <w:t>not less than</w:t>
            </w:r>
            <w:r w:rsidRPr="00882F4F">
              <w:rPr>
                <w:iCs/>
              </w:rPr>
              <w:t xml:space="preserve"> </w:t>
            </w:r>
            <w:r w:rsidR="00021113">
              <w:rPr>
                <w:iCs/>
              </w:rPr>
              <w:t>60</w:t>
            </w:r>
            <w:r w:rsidRPr="00DA216C">
              <w:t xml:space="preserve"> minutes</w:t>
            </w:r>
            <w:r w:rsidRPr="00B54262">
              <w:t xml:space="preserve"> after removal of flag </w:t>
            </w:r>
            <w:r>
              <w:t>D</w:t>
            </w:r>
            <w:r w:rsidRPr="00B54262">
              <w:t xml:space="preserve"> unless at that time the race is pos</w:t>
            </w:r>
            <w:r>
              <w:t>tponed or abandoned.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73ABC1" w14:textId="77777777" w:rsidR="006802D7" w:rsidRPr="00BF1ED9" w:rsidRDefault="006802D7" w:rsidP="008A10B8">
            <w:pPr>
              <w:pStyle w:val="ACnormal-Note-guide-rouge"/>
              <w:rPr>
                <w:lang w:val="de-CH"/>
              </w:rPr>
            </w:pPr>
            <w:r w:rsidRPr="00BF1ED9">
              <w:rPr>
                <w:lang w:val="de-CH"/>
              </w:rPr>
              <w:t xml:space="preserve">Um die Genehmigung zum Verlassen des Hafens zu </w:t>
            </w:r>
            <w:r>
              <w:rPr>
                <w:lang w:val="de-CH"/>
              </w:rPr>
              <w:t>gewähren</w:t>
            </w:r>
            <w:r w:rsidRPr="00BF1ED9">
              <w:rPr>
                <w:lang w:val="de-CH"/>
              </w:rPr>
              <w:t xml:space="preserve">, </w:t>
            </w:r>
          </w:p>
          <w:p w14:paraId="0690CA0F" w14:textId="77777777" w:rsidR="006802D7" w:rsidRPr="00BF1ED9" w:rsidRDefault="006802D7" w:rsidP="008A10B8">
            <w:pPr>
              <w:pStyle w:val="ACnormal-Note-guide-rouge"/>
              <w:rPr>
                <w:lang w:val="de-CH"/>
              </w:rPr>
            </w:pPr>
            <w:r w:rsidRPr="00BF1ED9">
              <w:rPr>
                <w:lang w:val="de-CH"/>
              </w:rPr>
              <w:t>Beachten Sie, dass dies nicht im Widerspruch zu 5.2 steht.</w:t>
            </w:r>
          </w:p>
          <w:p w14:paraId="7BA444BD" w14:textId="77777777" w:rsidR="006802D7" w:rsidRPr="0090344E" w:rsidRDefault="006802D7" w:rsidP="008A10B8">
            <w:pPr>
              <w:pStyle w:val="ACNormalItalic"/>
              <w:rPr>
                <w:lang w:val="de-CH"/>
              </w:rPr>
            </w:pPr>
            <w:r w:rsidRPr="0090344E">
              <w:rPr>
                <w:lang w:val="de-CH"/>
              </w:rPr>
              <w:t>[DP] [NP] Wenn Flagge D (</w:t>
            </w:r>
            <w:r>
              <w:rPr>
                <w:lang w:val="de-CH"/>
              </w:rPr>
              <w:t>Danger</w:t>
            </w:r>
            <w:r w:rsidRPr="0090344E">
              <w:rPr>
                <w:lang w:val="de-CH"/>
              </w:rPr>
              <w:t>) an Land gezeigt wird, dürfen Boote den Hafen nicht verlassen.</w:t>
            </w:r>
          </w:p>
          <w:p w14:paraId="67EDF5B4" w14:textId="6EBBE138" w:rsidR="006802D7" w:rsidRPr="0090344E" w:rsidRDefault="006802D7" w:rsidP="008A10B8">
            <w:pPr>
              <w:pStyle w:val="ACNormalItalic"/>
              <w:rPr>
                <w:lang w:val="de-CH"/>
              </w:rPr>
            </w:pPr>
            <w:r w:rsidRPr="0090344E">
              <w:rPr>
                <w:lang w:val="de-CH"/>
              </w:rPr>
              <w:t xml:space="preserve">Das </w:t>
            </w:r>
            <w:r w:rsidRPr="00ED2B22">
              <w:rPr>
                <w:lang w:val="de-CH"/>
              </w:rPr>
              <w:t xml:space="preserve">Ankündigungssignal </w:t>
            </w:r>
            <w:r w:rsidRPr="0090344E">
              <w:rPr>
                <w:lang w:val="de-CH"/>
              </w:rPr>
              <w:t xml:space="preserve">wird frühestens </w:t>
            </w:r>
            <w:r w:rsidR="00021113">
              <w:rPr>
                <w:lang w:val="de-CH"/>
              </w:rPr>
              <w:t>60</w:t>
            </w:r>
            <w:r w:rsidRPr="0090344E">
              <w:rPr>
                <w:lang w:val="de-CH"/>
              </w:rPr>
              <w:t xml:space="preserve"> Minuten nach </w:t>
            </w:r>
            <w:r>
              <w:rPr>
                <w:lang w:val="de-CH"/>
              </w:rPr>
              <w:t>dem Einholen von</w:t>
            </w:r>
            <w:r w:rsidRPr="0090344E">
              <w:rPr>
                <w:lang w:val="de-CH"/>
              </w:rPr>
              <w:t xml:space="preserve"> Flagge D </w:t>
            </w:r>
            <w:r>
              <w:rPr>
                <w:lang w:val="de-CH"/>
              </w:rPr>
              <w:t>ge</w:t>
            </w:r>
            <w:r w:rsidRPr="0090344E">
              <w:rPr>
                <w:lang w:val="de-CH"/>
              </w:rPr>
              <w:t xml:space="preserve">geben, </w:t>
            </w:r>
            <w:r w:rsidRPr="00ED2B22">
              <w:rPr>
                <w:lang w:val="de-CH"/>
              </w:rPr>
              <w:t>ausser die Wettfahrt ist zu diesem Zeitpunkt verschoben oder abgebrochen</w:t>
            </w:r>
            <w:r>
              <w:rPr>
                <w:lang w:val="de-CH"/>
              </w:rPr>
              <w:t xml:space="preserve"> worden</w:t>
            </w:r>
            <w:r w:rsidRPr="00ED2B22">
              <w:rPr>
                <w:lang w:val="de-CH"/>
              </w:rPr>
              <w:t>.</w:t>
            </w:r>
          </w:p>
        </w:tc>
      </w:tr>
      <w:tr w:rsidR="009C14E6" w:rsidRPr="00397CD3" w14:paraId="6AC4E27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9C14E6" w:rsidRDefault="009C14E6" w:rsidP="009C14E6">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9C14E6" w:rsidRPr="00B551D4" w:rsidRDefault="009C14E6" w:rsidP="009C14E6">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9C14E6" w:rsidRPr="00ED2B22" w:rsidRDefault="009C14E6" w:rsidP="009C14E6">
            <w:pPr>
              <w:pStyle w:val="ACnormaltitre-d-article"/>
            </w:pPr>
            <w:r w:rsidRPr="00ED2B22">
              <w:t>Zeitplan</w:t>
            </w:r>
          </w:p>
        </w:tc>
      </w:tr>
      <w:tr w:rsidR="00787D39" w:rsidRPr="00CE169C" w14:paraId="7093C6A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787D39" w:rsidRPr="00B10B28" w:rsidRDefault="00787D39" w:rsidP="00787D39">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787D39" w:rsidRPr="00B10B28" w:rsidRDefault="00787D39" w:rsidP="00787D39">
            <w:pPr>
              <w:pStyle w:val="ACNormalItalic"/>
              <w:rPr>
                <w:i w:val="0"/>
                <w:iCs/>
                <w:lang w:val="en-US"/>
              </w:rPr>
            </w:pPr>
            <w:r w:rsidRPr="00B10B28">
              <w:rPr>
                <w:i w:val="0"/>
                <w:iCs/>
              </w:rPr>
              <w:t>Scheduled dates and times are stated in NoR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787D39" w:rsidRPr="00B10B28" w:rsidRDefault="00FA5FE1" w:rsidP="00787D39">
            <w:pPr>
              <w:pStyle w:val="ACNormalItalic"/>
              <w:rPr>
                <w:i w:val="0"/>
                <w:iCs/>
                <w:lang w:val="de-CH"/>
              </w:rPr>
            </w:pPr>
            <w:r w:rsidRPr="00B10B28">
              <w:rPr>
                <w:i w:val="0"/>
                <w:iCs/>
                <w:lang w:val="de-CH"/>
              </w:rPr>
              <w:t>Die geplanten Daten und Zeiten sind in AS 8 angegeben</w:t>
            </w:r>
          </w:p>
        </w:tc>
      </w:tr>
      <w:tr w:rsidR="00166AEA" w:rsidRPr="00085F56" w14:paraId="78F6895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166AEA" w:rsidRDefault="00166AEA" w:rsidP="00166AEA">
            <w:pPr>
              <w:pStyle w:val="ACnormaltitre-d-article"/>
            </w:pPr>
            <w:r>
              <w:lastRenderedPageBreak/>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B10B28" w:rsidRPr="006B2D11" w:rsidRDefault="00166AEA" w:rsidP="00B10B28">
            <w:pPr>
              <w:pStyle w:val="ACnormaltitre-d-article"/>
              <w:rPr>
                <w:lang w:val="en-GB"/>
              </w:rPr>
            </w:pPr>
            <w:r w:rsidRPr="00E81C15">
              <w:rPr>
                <w:lang w:val="en-GB"/>
              </w:rPr>
              <w:t>Assignments to Fleets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166AEA" w:rsidRPr="002D7330" w:rsidRDefault="00166AEA" w:rsidP="00B10B28">
            <w:pPr>
              <w:pStyle w:val="ACnormaltitre-d-article"/>
            </w:pPr>
            <w:r w:rsidRPr="00ED2B22">
              <w:t>Einteilungen für Gruppen</w:t>
            </w:r>
          </w:p>
        </w:tc>
      </w:tr>
      <w:tr w:rsidR="00166AEA" w:rsidRPr="00CE169C" w14:paraId="7DB03BE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166AEA" w:rsidRPr="00D05FA7" w:rsidRDefault="00166AEA" w:rsidP="00166AEA">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505C20" w14:textId="77777777" w:rsidR="006F065A" w:rsidRDefault="00166AEA" w:rsidP="00B10B28">
            <w:pPr>
              <w:pStyle w:val="ACNormal"/>
              <w:rPr>
                <w:iCs/>
                <w:lang w:val="en-GB"/>
              </w:rPr>
            </w:pPr>
            <w:r w:rsidRPr="00CE169C">
              <w:rPr>
                <w:lang w:val="en-US"/>
              </w:rPr>
              <w:t>The event consists of one qualifying series only.</w:t>
            </w:r>
            <w:r w:rsidR="006F065A" w:rsidRPr="00295800">
              <w:rPr>
                <w:iCs/>
                <w:lang w:val="en-GB"/>
              </w:rPr>
              <w:t xml:space="preserve"> </w:t>
            </w:r>
          </w:p>
          <w:p w14:paraId="4D51E9CE" w14:textId="4414D25A" w:rsidR="00166AEA" w:rsidRPr="00BA5F26" w:rsidRDefault="006F065A" w:rsidP="00B10B28">
            <w:pPr>
              <w:pStyle w:val="ACNormal"/>
              <w:rPr>
                <w:iCs/>
                <w:lang w:val="en-GB"/>
              </w:rPr>
            </w:pPr>
            <w:r w:rsidRPr="00295800">
              <w:rPr>
                <w:iCs/>
                <w:lang w:val="en-GB"/>
              </w:rPr>
              <w:t>[NP</w:t>
            </w:r>
            <w:r w:rsidR="00BA5F26">
              <w:rPr>
                <w:iCs/>
                <w:lang w:val="en-GB"/>
              </w:rPr>
              <w:t xml:space="preserve">] </w:t>
            </w:r>
            <w:r w:rsidRPr="00295800">
              <w:rPr>
                <w:iCs/>
                <w:lang w:val="en-GB"/>
              </w:rPr>
              <w:t>However, when there are 80 or more boats, the boats may be divided into groups of approximately equal size (± 1 boat), identified by colored flags (pink, green, white, and black).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713ADE" w14:textId="77777777" w:rsidR="00EE4D7F" w:rsidRDefault="00166AEA" w:rsidP="00EE4D7F">
            <w:pPr>
              <w:pStyle w:val="ACNormalItalic"/>
              <w:rPr>
                <w:i w:val="0"/>
                <w:iCs/>
                <w:lang w:val="de-CH"/>
              </w:rPr>
            </w:pPr>
            <w:r w:rsidRPr="00D05FA7">
              <w:rPr>
                <w:i w:val="0"/>
                <w:iCs/>
                <w:lang w:val="de-CH"/>
              </w:rPr>
              <w:t xml:space="preserve">Die Veranstaltung besteht </w:t>
            </w:r>
            <w:r w:rsidR="00754BCA">
              <w:rPr>
                <w:i w:val="0"/>
                <w:iCs/>
                <w:lang w:val="de-CH"/>
              </w:rPr>
              <w:t xml:space="preserve">nur </w:t>
            </w:r>
            <w:r w:rsidRPr="00D05FA7">
              <w:rPr>
                <w:i w:val="0"/>
                <w:iCs/>
                <w:lang w:val="de-CH"/>
              </w:rPr>
              <w:t>aus einer einzige</w:t>
            </w:r>
            <w:r w:rsidR="00C14E6E">
              <w:rPr>
                <w:i w:val="0"/>
                <w:iCs/>
                <w:lang w:val="de-CH"/>
              </w:rPr>
              <w:t>n</w:t>
            </w:r>
            <w:r w:rsidRPr="00D05FA7">
              <w:rPr>
                <w:i w:val="0"/>
                <w:iCs/>
                <w:lang w:val="de-CH"/>
              </w:rPr>
              <w:t xml:space="preserve"> Qualifikationsserie</w:t>
            </w:r>
            <w:r w:rsidR="00EE4D7F" w:rsidRPr="00295800">
              <w:rPr>
                <w:i w:val="0"/>
                <w:iCs/>
                <w:lang w:val="de-CH"/>
              </w:rPr>
              <w:t xml:space="preserve"> </w:t>
            </w:r>
          </w:p>
          <w:p w14:paraId="5A83646B" w14:textId="5E43D4A8" w:rsidR="00166AEA" w:rsidRPr="00D05FA7" w:rsidRDefault="006F065A" w:rsidP="00EE4D7F">
            <w:pPr>
              <w:pStyle w:val="ACNormalItalic"/>
              <w:rPr>
                <w:i w:val="0"/>
                <w:iCs/>
                <w:lang w:val="de-CH"/>
              </w:rPr>
            </w:pPr>
            <w:r>
              <w:rPr>
                <w:i w:val="0"/>
                <w:iCs/>
                <w:lang w:val="de-CH"/>
              </w:rPr>
              <w:t>[</w:t>
            </w:r>
            <w:r w:rsidR="00EE4D7F" w:rsidRPr="00295800">
              <w:rPr>
                <w:i w:val="0"/>
                <w:iCs/>
                <w:lang w:val="de-CH"/>
              </w:rPr>
              <w:t>NP]</w:t>
            </w:r>
            <w:r w:rsidR="00BA5F26">
              <w:rPr>
                <w:i w:val="0"/>
                <w:iCs/>
                <w:lang w:val="de-CH"/>
              </w:rPr>
              <w:t xml:space="preserve"> </w:t>
            </w:r>
            <w:r w:rsidR="00EE4D7F" w:rsidRPr="00295800">
              <w:rPr>
                <w:i w:val="0"/>
                <w:iCs/>
                <w:lang w:val="de-CH"/>
              </w:rPr>
              <w:t>Ab 80 Booten können die Boote jedoch in Gruppen von nahezu gleicher Anzahl (± 1 Boot) eingeteilt werden, die durch farbige Flaggen (rosa, grün, weiss und schwarz) gekennzeichnet sind</w:t>
            </w:r>
          </w:p>
        </w:tc>
      </w:tr>
      <w:tr w:rsidR="00D05FA7" w:rsidRPr="0079253C" w14:paraId="151F614F"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467A15DC" w14:textId="65259ED0" w:rsidR="00D05FA7" w:rsidRPr="0079253C" w:rsidRDefault="00D05FA7" w:rsidP="00166AEA">
            <w:pPr>
              <w:pStyle w:val="ACNormalItalic"/>
              <w:rPr>
                <w:i w:val="0"/>
                <w:iCs/>
                <w:lang w:val="de-CH"/>
              </w:rPr>
            </w:pPr>
            <w:r w:rsidRPr="0079253C">
              <w:rPr>
                <w:i w:val="0"/>
                <w:iCs/>
                <w:lang w:val="de-CH"/>
              </w:rPr>
              <w:t>7.2</w:t>
            </w:r>
          </w:p>
        </w:tc>
        <w:tc>
          <w:tcPr>
            <w:tcW w:w="5103" w:type="dxa"/>
            <w:tcBorders>
              <w:top w:val="single" w:sz="4" w:space="0" w:color="000000"/>
              <w:left w:val="single" w:sz="4" w:space="0" w:color="000000"/>
              <w:bottom w:val="nil"/>
              <w:right w:val="single" w:sz="4" w:space="0" w:color="000000"/>
            </w:tcBorders>
            <w:tcMar>
              <w:left w:w="103" w:type="dxa"/>
            </w:tcMar>
          </w:tcPr>
          <w:p w14:paraId="54A57289" w14:textId="1ED0D077" w:rsidR="00D05FA7" w:rsidRPr="0079253C" w:rsidRDefault="00B04D73" w:rsidP="00B263C8">
            <w:pPr>
              <w:pStyle w:val="ACNormal"/>
              <w:rPr>
                <w:iCs/>
                <w:lang w:val="en-GB"/>
              </w:rPr>
            </w:pPr>
            <w:r w:rsidRPr="00295800">
              <w:rPr>
                <w:iCs/>
                <w:lang w:val="en-GB"/>
              </w:rPr>
              <w:t>[NP</w:t>
            </w:r>
            <w:r>
              <w:rPr>
                <w:iCs/>
                <w:lang w:val="en-GB"/>
              </w:rPr>
              <w:t xml:space="preserve">] </w:t>
            </w:r>
            <w:r w:rsidR="00D446C0" w:rsidRPr="00295800">
              <w:rPr>
                <w:iCs/>
                <w:lang w:val="en-GB"/>
              </w:rPr>
              <w:t>Group allocation</w:t>
            </w:r>
            <w:r w:rsidR="00D446C0">
              <w:rPr>
                <w:iCs/>
                <w:lang w:val="en-GB"/>
              </w:rPr>
              <w:t xml:space="preserve"> :</w:t>
            </w:r>
          </w:p>
        </w:tc>
        <w:tc>
          <w:tcPr>
            <w:tcW w:w="5103" w:type="dxa"/>
            <w:tcBorders>
              <w:top w:val="single" w:sz="4" w:space="0" w:color="000000"/>
              <w:left w:val="single" w:sz="4" w:space="0" w:color="000000"/>
              <w:bottom w:val="nil"/>
              <w:right w:val="single" w:sz="4" w:space="0" w:color="000000"/>
            </w:tcBorders>
            <w:tcMar>
              <w:left w:w="103" w:type="dxa"/>
            </w:tcMar>
          </w:tcPr>
          <w:p w14:paraId="6A27D4E6" w14:textId="4BDA2418" w:rsidR="00D05FA7" w:rsidRPr="00B04D73" w:rsidRDefault="00B04D73" w:rsidP="00D446C0">
            <w:pPr>
              <w:pStyle w:val="ACNormalItalic"/>
              <w:rPr>
                <w:i w:val="0"/>
                <w:lang w:val="de-CH"/>
              </w:rPr>
            </w:pPr>
            <w:r w:rsidRPr="00B04D73">
              <w:rPr>
                <w:i w:val="0"/>
              </w:rPr>
              <w:t xml:space="preserve">[NP] </w:t>
            </w:r>
            <w:r w:rsidR="00D446C0" w:rsidRPr="00B04D73">
              <w:rPr>
                <w:i w:val="0"/>
                <w:lang w:val="de-CH"/>
              </w:rPr>
              <w:t xml:space="preserve">Aufteilung der Gruppen: </w:t>
            </w:r>
          </w:p>
        </w:tc>
      </w:tr>
      <w:tr w:rsidR="0079253C" w:rsidRPr="00295800" w14:paraId="4A261541" w14:textId="77777777" w:rsidTr="00325204">
        <w:tc>
          <w:tcPr>
            <w:tcW w:w="737" w:type="dxa"/>
            <w:tcBorders>
              <w:top w:val="nil"/>
              <w:left w:val="single" w:sz="4" w:space="0" w:color="000000"/>
              <w:bottom w:val="nil"/>
              <w:right w:val="single" w:sz="4" w:space="0" w:color="000000"/>
            </w:tcBorders>
            <w:tcMar>
              <w:left w:w="103" w:type="dxa"/>
            </w:tcMar>
          </w:tcPr>
          <w:p w14:paraId="63A5449E" w14:textId="061A68ED" w:rsidR="0079253C" w:rsidRPr="00295800" w:rsidRDefault="0079253C" w:rsidP="0079253C">
            <w:pPr>
              <w:pStyle w:val="ACNormalItalic"/>
              <w:rPr>
                <w:i w:val="0"/>
                <w:iCs/>
                <w:lang w:val="fr-CH"/>
              </w:rPr>
            </w:pPr>
            <w:r w:rsidRPr="00295800">
              <w:rPr>
                <w:i w:val="0"/>
                <w:iCs/>
              </w:rPr>
              <w:t>7.2.1</w:t>
            </w:r>
          </w:p>
        </w:tc>
        <w:tc>
          <w:tcPr>
            <w:tcW w:w="5103" w:type="dxa"/>
            <w:tcBorders>
              <w:top w:val="nil"/>
              <w:left w:val="single" w:sz="4" w:space="0" w:color="000000"/>
              <w:bottom w:val="nil"/>
              <w:right w:val="single" w:sz="4" w:space="0" w:color="000000"/>
            </w:tcBorders>
            <w:tcMar>
              <w:left w:w="103" w:type="dxa"/>
            </w:tcMar>
          </w:tcPr>
          <w:p w14:paraId="564641C1" w14:textId="50DC2DCF" w:rsidR="0079253C" w:rsidRPr="00D45E0E" w:rsidRDefault="0079253C" w:rsidP="0079253C">
            <w:pPr>
              <w:pStyle w:val="ACNormal"/>
              <w:rPr>
                <w:iCs/>
                <w:lang w:val="en-GB"/>
              </w:rPr>
            </w:pPr>
            <w:r w:rsidRPr="00295800">
              <w:rPr>
                <w:iCs/>
                <w:lang w:val="en-GB"/>
              </w:rPr>
              <w:t xml:space="preserve">The composition of the groups shall be posted on the official notice board no later than 120 minutes before the first start of the first race of the </w:t>
            </w:r>
            <w:r w:rsidR="00584B1F">
              <w:rPr>
                <w:iCs/>
                <w:lang w:val="en-GB"/>
              </w:rPr>
              <w:t>SS</w:t>
            </w:r>
            <w:r w:rsidRPr="00295800">
              <w:rPr>
                <w:iCs/>
                <w:lang w:val="en-GB"/>
              </w:rPr>
              <w:t>day.</w:t>
            </w:r>
          </w:p>
        </w:tc>
        <w:tc>
          <w:tcPr>
            <w:tcW w:w="5103" w:type="dxa"/>
            <w:tcBorders>
              <w:top w:val="nil"/>
              <w:left w:val="single" w:sz="4" w:space="0" w:color="000000"/>
              <w:bottom w:val="nil"/>
              <w:right w:val="single" w:sz="4" w:space="0" w:color="000000"/>
            </w:tcBorders>
            <w:tcMar>
              <w:left w:w="103" w:type="dxa"/>
            </w:tcMar>
          </w:tcPr>
          <w:p w14:paraId="60557994" w14:textId="2E9EFEC5" w:rsidR="0079253C" w:rsidRPr="00295800" w:rsidRDefault="00295800" w:rsidP="00295800">
            <w:pPr>
              <w:pStyle w:val="ACNormalItalic"/>
              <w:rPr>
                <w:i w:val="0"/>
                <w:iCs/>
                <w:lang w:val="de-CH"/>
              </w:rPr>
            </w:pPr>
            <w:r w:rsidRPr="00295800">
              <w:rPr>
                <w:i w:val="0"/>
                <w:iCs/>
                <w:lang w:val="de-CH"/>
              </w:rPr>
              <w:t>Die Zusammensetzung der Gruppen muss spätestens 120 Minuten vor dem ersten Start der ersten Wettfahrt des Tages auf der offiziellen Tafel bekannt gegeben werden</w:t>
            </w:r>
          </w:p>
        </w:tc>
      </w:tr>
      <w:tr w:rsidR="0079253C" w:rsidRPr="00295800" w14:paraId="1599301E"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55484CEB" w14:textId="3E37FD2D" w:rsidR="0079253C" w:rsidRPr="00295800" w:rsidRDefault="0079253C" w:rsidP="0079253C">
            <w:pPr>
              <w:pStyle w:val="ACNormalItalic"/>
              <w:rPr>
                <w:i w:val="0"/>
                <w:iCs/>
                <w:lang w:val="fr-CH"/>
              </w:rPr>
            </w:pPr>
            <w:r w:rsidRPr="00295800">
              <w:rPr>
                <w:i w:val="0"/>
                <w:iCs/>
              </w:rPr>
              <w:t>7.2.2</w:t>
            </w:r>
          </w:p>
        </w:tc>
        <w:tc>
          <w:tcPr>
            <w:tcW w:w="5103" w:type="dxa"/>
            <w:tcBorders>
              <w:top w:val="nil"/>
              <w:left w:val="single" w:sz="4" w:space="0" w:color="000000"/>
              <w:bottom w:val="single" w:sz="4" w:space="0" w:color="000000"/>
              <w:right w:val="single" w:sz="4" w:space="0" w:color="000000"/>
            </w:tcBorders>
            <w:tcMar>
              <w:left w:w="103" w:type="dxa"/>
            </w:tcMar>
          </w:tcPr>
          <w:p w14:paraId="4F1853A3" w14:textId="77777777" w:rsidR="0079253C" w:rsidRPr="00295800" w:rsidRDefault="0079253C" w:rsidP="0079253C">
            <w:pPr>
              <w:pStyle w:val="ACNormal"/>
              <w:rPr>
                <w:iCs/>
                <w:lang w:val="en-GB"/>
              </w:rPr>
            </w:pPr>
            <w:r w:rsidRPr="00295800">
              <w:rPr>
                <w:iCs/>
                <w:lang w:val="en-GB"/>
              </w:rPr>
              <w:t>The boats ranked in the top 12 of the CSP ranking (Bestenliste) are allocated equally (± 1 boat) among the groups.</w:t>
            </w:r>
          </w:p>
          <w:p w14:paraId="51BBA677" w14:textId="7B41EF3D" w:rsidR="0079253C" w:rsidRPr="00295800" w:rsidRDefault="0079253C" w:rsidP="0079253C">
            <w:pPr>
              <w:pStyle w:val="ACNormal"/>
              <w:rPr>
                <w:iCs/>
                <w:lang w:val="en-GB"/>
              </w:rPr>
            </w:pPr>
            <w:r w:rsidRPr="00295800">
              <w:rPr>
                <w:iCs/>
                <w:lang w:val="en-GB"/>
              </w:rPr>
              <w:t>The other boats are randomly allocated to the groups.</w:t>
            </w:r>
          </w:p>
        </w:tc>
        <w:tc>
          <w:tcPr>
            <w:tcW w:w="5103" w:type="dxa"/>
            <w:tcBorders>
              <w:top w:val="nil"/>
              <w:left w:val="single" w:sz="4" w:space="0" w:color="000000"/>
              <w:bottom w:val="single" w:sz="4" w:space="0" w:color="000000"/>
              <w:right w:val="single" w:sz="4" w:space="0" w:color="000000"/>
            </w:tcBorders>
            <w:tcMar>
              <w:left w:w="103" w:type="dxa"/>
            </w:tcMar>
          </w:tcPr>
          <w:p w14:paraId="17829A94" w14:textId="77777777" w:rsidR="00295800" w:rsidRPr="00295800" w:rsidRDefault="00295800" w:rsidP="00295800">
            <w:pPr>
              <w:pStyle w:val="ACNormalItalic"/>
              <w:rPr>
                <w:i w:val="0"/>
                <w:iCs/>
                <w:lang w:val="de-CH"/>
              </w:rPr>
            </w:pPr>
            <w:r w:rsidRPr="00295800">
              <w:rPr>
                <w:i w:val="0"/>
                <w:iCs/>
                <w:lang w:val="de-CH"/>
              </w:rPr>
              <w:t>Die Boote, die in der CSP-Rangliste (Bestenliste) die ersten 12 Plätze belegen, werden gleichmässig (± 1 Boot) auf die Gruppen verteilt.</w:t>
            </w:r>
          </w:p>
          <w:p w14:paraId="26EE0DEE" w14:textId="0870EA66" w:rsidR="0079253C" w:rsidRPr="00295800" w:rsidRDefault="00295800" w:rsidP="00295800">
            <w:pPr>
              <w:pStyle w:val="ACNormalItalic"/>
              <w:rPr>
                <w:i w:val="0"/>
                <w:iCs/>
                <w:lang w:val="de-CH"/>
              </w:rPr>
            </w:pPr>
            <w:r w:rsidRPr="00295800">
              <w:rPr>
                <w:i w:val="0"/>
                <w:iCs/>
                <w:lang w:val="de-CH"/>
              </w:rPr>
              <w:t>Die übrigen Boote werden nach dem Zufallsprinzip auf die Gruppen verteilt.</w:t>
            </w:r>
          </w:p>
        </w:tc>
      </w:tr>
      <w:tr w:rsidR="0079253C" w:rsidRPr="00B33E06" w14:paraId="421E9F0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79253C" w:rsidRDefault="0079253C" w:rsidP="0079253C">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79253C" w:rsidRPr="000F2FE3" w:rsidRDefault="0079253C" w:rsidP="0079253C">
            <w:pPr>
              <w:pStyle w:val="ACnormaltitre-d-article"/>
              <w:tabs>
                <w:tab w:val="left" w:pos="977"/>
              </w:tabs>
              <w:rPr>
                <w:lang w:val="en-US"/>
              </w:rPr>
            </w:pPr>
            <w:r>
              <w:rPr>
                <w:lang w:val="en-US"/>
              </w:rPr>
              <w:t>Class Flags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79253C" w:rsidRPr="00B33E06" w:rsidRDefault="0079253C" w:rsidP="0079253C">
            <w:pPr>
              <w:pStyle w:val="ACnormaltitre-d-article"/>
            </w:pPr>
            <w:r w:rsidRPr="00ED2B22">
              <w:t>Klassenflaggen</w:t>
            </w:r>
          </w:p>
        </w:tc>
      </w:tr>
      <w:tr w:rsidR="0079253C" w:rsidRPr="00231DA0" w14:paraId="752DA53F"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79253C" w:rsidRPr="001D7F22" w:rsidRDefault="0079253C" w:rsidP="0079253C">
            <w:pPr>
              <w:pStyle w:val="ACNormal"/>
            </w:pPr>
            <w:r w:rsidRPr="001D7F22">
              <w:t>8.1</w:t>
            </w:r>
          </w:p>
        </w:tc>
        <w:tc>
          <w:tcPr>
            <w:tcW w:w="5103" w:type="dxa"/>
            <w:tcBorders>
              <w:top w:val="single" w:sz="4" w:space="0" w:color="000000"/>
              <w:left w:val="single" w:sz="4" w:space="0" w:color="000000"/>
              <w:bottom w:val="nil"/>
              <w:right w:val="single" w:sz="4" w:space="0" w:color="000000"/>
            </w:tcBorders>
            <w:tcMar>
              <w:left w:w="103" w:type="dxa"/>
            </w:tcMar>
          </w:tcPr>
          <w:p w14:paraId="6928ACC3" w14:textId="77777777" w:rsidR="00E455FC" w:rsidRPr="001D7F22" w:rsidRDefault="00E455FC" w:rsidP="00295800">
            <w:pPr>
              <w:pStyle w:val="ACNormal"/>
              <w:tabs>
                <w:tab w:val="left" w:pos="977"/>
              </w:tabs>
              <w:rPr>
                <w:lang w:val="en-US"/>
              </w:rPr>
            </w:pPr>
            <w:r w:rsidRPr="001D7F22">
              <w:rPr>
                <w:lang w:val="en-US"/>
              </w:rPr>
              <w:t>The class flag will be a plain flag in the color of the group (or groups) that is (are) starting.</w:t>
            </w:r>
          </w:p>
          <w:p w14:paraId="562A785C" w14:textId="5878ABC0" w:rsidR="0079253C" w:rsidRPr="001D7F22" w:rsidRDefault="00295800" w:rsidP="00E455FC">
            <w:pPr>
              <w:pStyle w:val="ACNormal"/>
              <w:tabs>
                <w:tab w:val="left" w:pos="977"/>
              </w:tabs>
              <w:rPr>
                <w:lang w:val="en-US"/>
              </w:rPr>
            </w:pPr>
            <w:r w:rsidRPr="001D7F22">
              <w:rPr>
                <w:lang w:val="en-US"/>
              </w:rPr>
              <w:t>Groups according to AC 7.2.2 are defined as classes.</w:t>
            </w:r>
          </w:p>
        </w:tc>
        <w:tc>
          <w:tcPr>
            <w:tcW w:w="5103" w:type="dxa"/>
            <w:tcBorders>
              <w:top w:val="single" w:sz="4" w:space="0" w:color="000000"/>
              <w:left w:val="single" w:sz="4" w:space="0" w:color="000000"/>
              <w:bottom w:val="nil"/>
              <w:right w:val="single" w:sz="4" w:space="0" w:color="000000"/>
            </w:tcBorders>
            <w:tcMar>
              <w:left w:w="103" w:type="dxa"/>
            </w:tcMar>
          </w:tcPr>
          <w:p w14:paraId="5246523E" w14:textId="77777777" w:rsidR="00E455FC" w:rsidRPr="001D7F22" w:rsidRDefault="00E455FC" w:rsidP="00295800">
            <w:pPr>
              <w:pStyle w:val="ACNormal"/>
              <w:rPr>
                <w:lang w:val="de-CH"/>
              </w:rPr>
            </w:pPr>
            <w:r w:rsidRPr="001D7F22">
              <w:rPr>
                <w:lang w:val="de-CH"/>
              </w:rPr>
              <w:t>Die Klassenflagge ist ein einfarbiges Flagge in der Farbe der startenden Gruppe(n).</w:t>
            </w:r>
          </w:p>
          <w:p w14:paraId="36585124" w14:textId="6ECE08BC" w:rsidR="0079253C" w:rsidRPr="00ED2B22" w:rsidRDefault="00295800" w:rsidP="00295800">
            <w:pPr>
              <w:pStyle w:val="ACNormal"/>
              <w:rPr>
                <w:lang w:val="de-CH"/>
              </w:rPr>
            </w:pPr>
            <w:r w:rsidRPr="001D7F22">
              <w:rPr>
                <w:lang w:val="de-CH"/>
              </w:rPr>
              <w:t>Gruppen gemäss SA 7.2.2 werden als Klassen definiert.</w:t>
            </w:r>
          </w:p>
        </w:tc>
      </w:tr>
      <w:tr w:rsidR="0079253C" w:rsidRPr="00CE169C" w14:paraId="4607A079" w14:textId="77777777" w:rsidTr="00325204">
        <w:tc>
          <w:tcPr>
            <w:tcW w:w="737" w:type="dxa"/>
            <w:tcBorders>
              <w:top w:val="nil"/>
              <w:left w:val="single" w:sz="4" w:space="0" w:color="000000"/>
              <w:bottom w:val="nil"/>
              <w:right w:val="single" w:sz="4" w:space="0" w:color="000000"/>
            </w:tcBorders>
            <w:tcMar>
              <w:left w:w="103" w:type="dxa"/>
            </w:tcMar>
          </w:tcPr>
          <w:p w14:paraId="7329538D" w14:textId="77777777" w:rsidR="0079253C" w:rsidRPr="00FC7F94" w:rsidRDefault="0079253C" w:rsidP="0079253C">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31678BB4" w:rsidR="0079253C" w:rsidRPr="006037F2" w:rsidRDefault="0079253C" w:rsidP="0079253C">
            <w:pPr>
              <w:pStyle w:val="ACnormal-Note-guide-rouge"/>
              <w:rPr>
                <w:lang w:val="de-CH"/>
              </w:rPr>
            </w:pPr>
          </w:p>
        </w:tc>
        <w:tc>
          <w:tcPr>
            <w:tcW w:w="5103" w:type="dxa"/>
            <w:tcBorders>
              <w:top w:val="nil"/>
              <w:left w:val="nil"/>
              <w:bottom w:val="nil"/>
              <w:right w:val="single" w:sz="4" w:space="0" w:color="000000"/>
            </w:tcBorders>
            <w:tcMar>
              <w:left w:w="103" w:type="dxa"/>
            </w:tcMar>
          </w:tcPr>
          <w:p w14:paraId="5F8D2D16" w14:textId="0FEA7A6E" w:rsidR="0079253C" w:rsidRPr="00E47605" w:rsidRDefault="0079253C" w:rsidP="0079253C">
            <w:pPr>
              <w:pStyle w:val="ACnormal-Note-guide-rouge"/>
              <w:spacing w:after="0"/>
              <w:rPr>
                <w:lang w:val="de-CH"/>
              </w:rPr>
            </w:pPr>
          </w:p>
        </w:tc>
      </w:tr>
      <w:tr w:rsidR="0079253C" w:rsidRPr="00CE169C" w14:paraId="17E9E517" w14:textId="77777777" w:rsidTr="00325204">
        <w:tc>
          <w:tcPr>
            <w:tcW w:w="737" w:type="dxa"/>
            <w:tcBorders>
              <w:top w:val="nil"/>
              <w:left w:val="single" w:sz="4" w:space="0" w:color="000000"/>
              <w:bottom w:val="nil"/>
              <w:right w:val="single" w:sz="4" w:space="0" w:color="000000"/>
            </w:tcBorders>
            <w:tcMar>
              <w:left w:w="103" w:type="dxa"/>
            </w:tcMar>
          </w:tcPr>
          <w:p w14:paraId="2DA428FC" w14:textId="77777777" w:rsidR="0079253C" w:rsidRPr="00E47605" w:rsidRDefault="0079253C" w:rsidP="0079253C">
            <w:pPr>
              <w:pStyle w:val="ACNormal"/>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747"/>
              <w:gridCol w:w="3685"/>
            </w:tblGrid>
            <w:tr w:rsidR="0079253C" w:rsidRPr="00ED2B22" w14:paraId="2DB44A46" w14:textId="77777777" w:rsidTr="00FC41D7">
              <w:trPr>
                <w:jc w:val="center"/>
              </w:trPr>
              <w:tc>
                <w:tcPr>
                  <w:tcW w:w="1747" w:type="dxa"/>
                </w:tcPr>
                <w:p w14:paraId="0DC51C06" w14:textId="0A4282A3" w:rsidR="0079253C" w:rsidRPr="00ED2B22" w:rsidRDefault="00FC41D7" w:rsidP="0079253C">
                  <w:pPr>
                    <w:pStyle w:val="ACnormalsous-tableau"/>
                    <w:numPr>
                      <w:ilvl w:val="0"/>
                      <w:numId w:val="0"/>
                    </w:numPr>
                    <w:ind w:left="33"/>
                    <w:rPr>
                      <w:b/>
                      <w:bCs/>
                      <w:lang w:val="de-CH"/>
                    </w:rPr>
                  </w:pPr>
                  <w:r>
                    <w:rPr>
                      <w:b/>
                      <w:bCs/>
                      <w:lang w:val="de-CH"/>
                    </w:rPr>
                    <w:t>Classe / Klassen</w:t>
                  </w:r>
                </w:p>
              </w:tc>
              <w:tc>
                <w:tcPr>
                  <w:tcW w:w="3685" w:type="dxa"/>
                </w:tcPr>
                <w:p w14:paraId="5DD0C8CD" w14:textId="55CD8336" w:rsidR="0079253C" w:rsidRPr="00ED2B22" w:rsidRDefault="00FC41D7" w:rsidP="00FC41D7">
                  <w:pPr>
                    <w:pStyle w:val="ACnormalsous-tableau"/>
                    <w:numPr>
                      <w:ilvl w:val="0"/>
                      <w:numId w:val="0"/>
                    </w:numPr>
                    <w:ind w:left="33"/>
                    <w:jc w:val="center"/>
                    <w:rPr>
                      <w:b/>
                      <w:bCs/>
                      <w:lang w:val="de-CH"/>
                    </w:rPr>
                  </w:pPr>
                  <w:r w:rsidRPr="000A2982">
                    <w:rPr>
                      <w:b/>
                      <w:bCs/>
                    </w:rPr>
                    <w:t xml:space="preserve">Flag / </w:t>
                  </w:r>
                  <w:r>
                    <w:rPr>
                      <w:b/>
                      <w:bCs/>
                    </w:rPr>
                    <w:t>Flagge</w:t>
                  </w:r>
                </w:p>
              </w:tc>
            </w:tr>
            <w:tr w:rsidR="0079253C" w:rsidRPr="00CE169C" w14:paraId="16AF9A81" w14:textId="77777777" w:rsidTr="00FC41D7">
              <w:trPr>
                <w:jc w:val="center"/>
              </w:trPr>
              <w:tc>
                <w:tcPr>
                  <w:tcW w:w="1747" w:type="dxa"/>
                </w:tcPr>
                <w:p w14:paraId="7892252F" w14:textId="2B2376A5" w:rsidR="0079253C" w:rsidRPr="00ED2B22" w:rsidRDefault="00FC41D7" w:rsidP="0079253C">
                  <w:pPr>
                    <w:pStyle w:val="ACnormalsous-tableau"/>
                    <w:numPr>
                      <w:ilvl w:val="0"/>
                      <w:numId w:val="0"/>
                    </w:numPr>
                    <w:ind w:left="33"/>
                    <w:rPr>
                      <w:lang w:val="de-CH"/>
                    </w:rPr>
                  </w:pPr>
                  <w:r>
                    <w:rPr>
                      <w:noProof/>
                      <w:sz w:val="20"/>
                      <w:szCs w:val="20"/>
                      <w:lang w:val="fr-FR"/>
                    </w:rPr>
                    <mc:AlternateContent>
                      <mc:Choice Requires="wpg">
                        <w:drawing>
                          <wp:anchor distT="0" distB="0" distL="114300" distR="114300" simplePos="0" relativeHeight="251661312" behindDoc="0" locked="0" layoutInCell="1" allowOverlap="1" wp14:anchorId="0A8B5C94" wp14:editId="70D16347">
                            <wp:simplePos x="0" y="0"/>
                            <wp:positionH relativeFrom="column">
                              <wp:posOffset>445798</wp:posOffset>
                            </wp:positionH>
                            <wp:positionV relativeFrom="paragraph">
                              <wp:posOffset>1270</wp:posOffset>
                            </wp:positionV>
                            <wp:extent cx="190500" cy="761365"/>
                            <wp:effectExtent l="0" t="0" r="19050" b="19685"/>
                            <wp:wrapNone/>
                            <wp:docPr id="1501797271" name="Groupe 2"/>
                            <wp:cNvGraphicFramePr/>
                            <a:graphic xmlns:a="http://schemas.openxmlformats.org/drawingml/2006/main">
                              <a:graphicData uri="http://schemas.microsoft.com/office/word/2010/wordprocessingGroup">
                                <wpg:wgp>
                                  <wpg:cNvGrpSpPr/>
                                  <wpg:grpSpPr>
                                    <a:xfrm>
                                      <a:off x="0" y="0"/>
                                      <a:ext cx="190500" cy="761365"/>
                                      <a:chOff x="0" y="0"/>
                                      <a:chExt cx="190500" cy="761990"/>
                                    </a:xfrm>
                                  </wpg:grpSpPr>
                                  <wps:wsp>
                                    <wps:cNvPr id="283157215" name="Rectangle 1"/>
                                    <wps:cNvSpPr/>
                                    <wps:spPr>
                                      <a:xfrm>
                                        <a:off x="0" y="0"/>
                                        <a:ext cx="190500" cy="176213"/>
                                      </a:xfrm>
                                      <a:prstGeom prst="rect">
                                        <a:avLst/>
                                      </a:prstGeom>
                                      <a:solidFill>
                                        <a:srgbClr val="F612D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493400" name="Rectangle 1"/>
                                    <wps:cNvSpPr/>
                                    <wps:spPr>
                                      <a:xfrm>
                                        <a:off x="0" y="195260"/>
                                        <a:ext cx="190500" cy="176213"/>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193799" name="Rectangle 1"/>
                                    <wps:cNvSpPr/>
                                    <wps:spPr>
                                      <a:xfrm>
                                        <a:off x="0" y="390515"/>
                                        <a:ext cx="190500" cy="1762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699049" name="Rectangle 1"/>
                                    <wps:cNvSpPr/>
                                    <wps:spPr>
                                      <a:xfrm>
                                        <a:off x="0" y="585777"/>
                                        <a:ext cx="190500" cy="1762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60F100B" id="Groupe 2" o:spid="_x0000_s1026" style="position:absolute;margin-left:35.1pt;margin-top:.1pt;width:15pt;height:59.95pt;z-index:251661312;mso-height-relative:margin" coordsize="1905,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">
                            <v:rect id="Rectangle 1" o:spid="_x0000_s1027" style="position:absolute;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" fillcolor="#f612d5" strokecolor="#09101d [484]" strokeweight="1pt"/>
                            <v:rect id="Rectangle 1" o:spid="_x0000_s1028" style="position:absolute;top:1952;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" fillcolor="#92d050" strokecolor="#09101d [484]" strokeweight="1pt"/>
                            <v:rect id="Rectangle 1" o:spid="_x0000_s1029" style="position:absolute;top:3905;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" fillcolor="white [3212]" strokecolor="#09101d [484]" strokeweight="1pt"/>
                            <v:rect id="Rectangle 1" o:spid="_x0000_s1030" style="position:absolute;top:5857;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" fillcolor="black [3213]" strokecolor="#09101d [484]" strokeweight="1pt"/>
                          </v:group>
                        </w:pict>
                      </mc:Fallback>
                    </mc:AlternateContent>
                  </w:r>
                </w:p>
              </w:tc>
              <w:tc>
                <w:tcPr>
                  <w:tcW w:w="3685" w:type="dxa"/>
                </w:tcPr>
                <w:p w14:paraId="19A98066" w14:textId="75640EEB" w:rsidR="0079253C" w:rsidRPr="00FC41D7" w:rsidRDefault="00FC41D7" w:rsidP="00FC41D7">
                  <w:pPr>
                    <w:pStyle w:val="ACnormalsous-tableau"/>
                    <w:numPr>
                      <w:ilvl w:val="0"/>
                      <w:numId w:val="0"/>
                    </w:numPr>
                    <w:ind w:left="33"/>
                    <w:jc w:val="center"/>
                  </w:pPr>
                  <w:r>
                    <w:rPr>
                      <w:sz w:val="20"/>
                      <w:szCs w:val="20"/>
                      <w:lang w:val="fr-FR"/>
                    </w:rPr>
                    <w:t xml:space="preserve">Pink flag / </w:t>
                  </w:r>
                  <w:r w:rsidRPr="00CD42E1">
                    <w:rPr>
                      <w:sz w:val="20"/>
                      <w:szCs w:val="20"/>
                      <w:lang w:val="fr-FR"/>
                    </w:rPr>
                    <w:t>Ros</w:t>
                  </w:r>
                  <w:r>
                    <w:rPr>
                      <w:sz w:val="20"/>
                      <w:szCs w:val="20"/>
                      <w:lang w:val="fr-FR"/>
                    </w:rPr>
                    <w:t>a Flagge</w:t>
                  </w:r>
                </w:p>
              </w:tc>
            </w:tr>
            <w:tr w:rsidR="0079253C" w:rsidRPr="00FC41D7" w14:paraId="0C3A3B5E" w14:textId="77777777" w:rsidTr="00FC41D7">
              <w:trPr>
                <w:jc w:val="center"/>
              </w:trPr>
              <w:tc>
                <w:tcPr>
                  <w:tcW w:w="1747" w:type="dxa"/>
                </w:tcPr>
                <w:p w14:paraId="69C70B58" w14:textId="2CB457CB" w:rsidR="0079253C" w:rsidRPr="00FC41D7" w:rsidRDefault="0079253C" w:rsidP="0079253C">
                  <w:pPr>
                    <w:pStyle w:val="ACnormalsous-tableau"/>
                    <w:numPr>
                      <w:ilvl w:val="0"/>
                      <w:numId w:val="0"/>
                    </w:numPr>
                    <w:ind w:left="33"/>
                  </w:pPr>
                </w:p>
              </w:tc>
              <w:tc>
                <w:tcPr>
                  <w:tcW w:w="3685" w:type="dxa"/>
                </w:tcPr>
                <w:p w14:paraId="140B2FEC" w14:textId="27B735D9" w:rsidR="0079253C" w:rsidRPr="00FC41D7" w:rsidRDefault="00FC41D7" w:rsidP="00FC41D7">
                  <w:pPr>
                    <w:pStyle w:val="ACnormalsous-tableau"/>
                    <w:numPr>
                      <w:ilvl w:val="0"/>
                      <w:numId w:val="0"/>
                    </w:numPr>
                    <w:ind w:left="33"/>
                    <w:jc w:val="center"/>
                  </w:pPr>
                  <w:r>
                    <w:rPr>
                      <w:sz w:val="20"/>
                      <w:szCs w:val="20"/>
                      <w:lang w:val="fr-FR"/>
                    </w:rPr>
                    <w:t>Green flag / Grüne Flagge</w:t>
                  </w:r>
                </w:p>
              </w:tc>
            </w:tr>
            <w:tr w:rsidR="00295800" w:rsidRPr="00FC41D7" w14:paraId="7FAE629B" w14:textId="77777777" w:rsidTr="00FC41D7">
              <w:trPr>
                <w:jc w:val="center"/>
              </w:trPr>
              <w:tc>
                <w:tcPr>
                  <w:tcW w:w="1747" w:type="dxa"/>
                </w:tcPr>
                <w:p w14:paraId="7342D111" w14:textId="77777777" w:rsidR="00295800" w:rsidRPr="00FC41D7" w:rsidRDefault="00295800" w:rsidP="00295800">
                  <w:pPr>
                    <w:pStyle w:val="ACnormalsous-tableau"/>
                    <w:numPr>
                      <w:ilvl w:val="0"/>
                      <w:numId w:val="0"/>
                    </w:numPr>
                    <w:ind w:left="33"/>
                  </w:pPr>
                </w:p>
              </w:tc>
              <w:tc>
                <w:tcPr>
                  <w:tcW w:w="3685" w:type="dxa"/>
                </w:tcPr>
                <w:p w14:paraId="655B6E96" w14:textId="5802F3C1" w:rsidR="00295800" w:rsidRPr="00FC41D7" w:rsidRDefault="00FC41D7" w:rsidP="00FC41D7">
                  <w:pPr>
                    <w:pStyle w:val="ACnormalsous-tableau"/>
                    <w:numPr>
                      <w:ilvl w:val="0"/>
                      <w:numId w:val="0"/>
                    </w:numPr>
                    <w:ind w:left="33"/>
                    <w:jc w:val="center"/>
                  </w:pPr>
                  <w:r w:rsidRPr="00B75199">
                    <w:rPr>
                      <w:color w:val="000000" w:themeColor="text1"/>
                      <w:sz w:val="20"/>
                      <w:szCs w:val="20"/>
                      <w:lang w:val="fr-FR"/>
                    </w:rPr>
                    <w:t xml:space="preserve">White flag / </w:t>
                  </w:r>
                  <w:r>
                    <w:rPr>
                      <w:color w:val="000000" w:themeColor="text1"/>
                      <w:sz w:val="20"/>
                      <w:szCs w:val="20"/>
                      <w:lang w:val="fr-FR"/>
                    </w:rPr>
                    <w:t>Weisse Flagge</w:t>
                  </w:r>
                </w:p>
              </w:tc>
            </w:tr>
            <w:tr w:rsidR="0079253C" w:rsidRPr="00CE169C" w14:paraId="5B38EF4F" w14:textId="77777777" w:rsidTr="00FC41D7">
              <w:trPr>
                <w:jc w:val="center"/>
              </w:trPr>
              <w:tc>
                <w:tcPr>
                  <w:tcW w:w="1747" w:type="dxa"/>
                </w:tcPr>
                <w:p w14:paraId="31043554" w14:textId="091E3802" w:rsidR="0079253C" w:rsidRPr="00FC41D7" w:rsidRDefault="0079253C" w:rsidP="0079253C">
                  <w:pPr>
                    <w:pStyle w:val="ACnormalsous-tableau"/>
                    <w:numPr>
                      <w:ilvl w:val="0"/>
                      <w:numId w:val="0"/>
                    </w:numPr>
                    <w:ind w:left="33"/>
                  </w:pPr>
                </w:p>
              </w:tc>
              <w:tc>
                <w:tcPr>
                  <w:tcW w:w="3685" w:type="dxa"/>
                </w:tcPr>
                <w:p w14:paraId="097EA97E" w14:textId="0E2B690C" w:rsidR="0079253C" w:rsidRPr="00FC41D7" w:rsidRDefault="00FC41D7" w:rsidP="00FC41D7">
                  <w:pPr>
                    <w:pStyle w:val="ACnormalsous-tableau"/>
                    <w:numPr>
                      <w:ilvl w:val="0"/>
                      <w:numId w:val="0"/>
                    </w:numPr>
                    <w:ind w:left="33"/>
                    <w:jc w:val="center"/>
                  </w:pPr>
                  <w:r>
                    <w:rPr>
                      <w:sz w:val="20"/>
                      <w:szCs w:val="20"/>
                      <w:lang w:val="fr-FR"/>
                    </w:rPr>
                    <w:t>Black flag / Schwarze Flagge</w:t>
                  </w:r>
                  <w:r w:rsidRPr="00CD42E1">
                    <w:rPr>
                      <w:sz w:val="20"/>
                      <w:szCs w:val="20"/>
                      <w:lang w:val="fr-FR"/>
                    </w:rPr>
                    <w:t>r</w:t>
                  </w:r>
                </w:p>
              </w:tc>
            </w:tr>
          </w:tbl>
          <w:p w14:paraId="32418DCE" w14:textId="77777777" w:rsidR="0079253C" w:rsidRPr="00FC41D7" w:rsidRDefault="0079253C" w:rsidP="0079253C">
            <w:pPr>
              <w:pStyle w:val="ACNormal"/>
              <w:jc w:val="center"/>
            </w:pPr>
          </w:p>
        </w:tc>
      </w:tr>
      <w:tr w:rsidR="0079253C" w:rsidRPr="00CE169C" w14:paraId="3121F8F3"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03066140" w14:textId="77777777" w:rsidR="0079253C" w:rsidRPr="00FC41D7" w:rsidRDefault="0079253C" w:rsidP="0079253C">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26CD8914" w14:textId="77777777" w:rsidR="0079253C" w:rsidRPr="00FC41D7" w:rsidRDefault="0079253C" w:rsidP="0079253C">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361079EB" w14:textId="77777777" w:rsidR="0079253C" w:rsidRPr="00FC41D7" w:rsidRDefault="0079253C" w:rsidP="0079253C">
            <w:pPr>
              <w:pStyle w:val="ACnormal-Note-guide-rouge"/>
              <w:spacing w:after="0"/>
            </w:pPr>
          </w:p>
        </w:tc>
      </w:tr>
      <w:tr w:rsidR="0079253C" w14:paraId="6D1EA26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79253C" w:rsidRDefault="0079253C" w:rsidP="0079253C">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79253C" w:rsidRDefault="0079253C" w:rsidP="0079253C">
            <w:pPr>
              <w:pStyle w:val="ACnormaltitre-d-article"/>
              <w:rPr>
                <w:lang w:val="en-US"/>
              </w:rPr>
            </w:pPr>
            <w:r>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79253C" w:rsidRPr="00ED2B22" w:rsidRDefault="0079253C" w:rsidP="0079253C">
            <w:pPr>
              <w:pStyle w:val="ACnormaltitre-d-article"/>
            </w:pPr>
            <w:r w:rsidRPr="00ED2B22">
              <w:t>Die Bahnen</w:t>
            </w:r>
          </w:p>
        </w:tc>
      </w:tr>
      <w:tr w:rsidR="0079253C" w:rsidRPr="00CE169C" w14:paraId="597B4A4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79253C" w:rsidRDefault="0079253C" w:rsidP="0079253C">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04B72C7E" w:rsidR="0079253C" w:rsidRPr="00A252D4" w:rsidRDefault="0079253C" w:rsidP="003E4B75">
            <w:pPr>
              <w:pStyle w:val="ACNormal"/>
              <w:tabs>
                <w:tab w:val="left" w:pos="977"/>
              </w:tabs>
              <w:rPr>
                <w:lang w:val="en-US"/>
              </w:rPr>
            </w:pPr>
            <w:r>
              <w:rPr>
                <w:lang w:val="en-US"/>
              </w:rPr>
              <w:t>The diagram in Addendum A show</w:t>
            </w:r>
            <w:r w:rsidR="003E4B75">
              <w:rPr>
                <w:lang w:val="en-US"/>
              </w:rPr>
              <w:t>s</w:t>
            </w:r>
            <w:r>
              <w:rPr>
                <w:lang w:val="en-US"/>
              </w:rPr>
              <w:t xml:space="preserve"> the course, the order in which marks are to be passed, and the side on which each mark is to be left</w:t>
            </w:r>
            <w:r>
              <w:rPr>
                <w:i/>
                <w:lang w:val="en-US"/>
              </w:rPr>
              <w: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046F504" w:rsidR="0079253C" w:rsidRPr="000E75CB" w:rsidRDefault="0079253C" w:rsidP="003E4B75">
            <w:pPr>
              <w:pStyle w:val="ACNormal"/>
              <w:rPr>
                <w:lang w:val="de-CH"/>
              </w:rPr>
            </w:pPr>
            <w:r w:rsidRPr="00ED2B22">
              <w:rPr>
                <w:lang w:val="de-CH"/>
              </w:rPr>
              <w:t>D</w:t>
            </w:r>
            <w:r w:rsidR="003E4B75">
              <w:rPr>
                <w:lang w:val="de-CH"/>
              </w:rPr>
              <w:t>as</w:t>
            </w:r>
            <w:r w:rsidRPr="00ED2B22">
              <w:rPr>
                <w:lang w:val="de-CH"/>
              </w:rPr>
              <w:t xml:space="preserve"> Diagramm in Addendum A zeig</w:t>
            </w:r>
            <w:r w:rsidR="003E4B75">
              <w:rPr>
                <w:lang w:val="de-CH"/>
              </w:rPr>
              <w:t>t</w:t>
            </w:r>
            <w:r w:rsidRPr="00ED2B22">
              <w:rPr>
                <w:lang w:val="de-CH"/>
              </w:rPr>
              <w:t xml:space="preserve">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79253C" w:rsidRPr="00975DA8" w14:paraId="7AEA3950" w14:textId="77777777" w:rsidTr="00B265EB">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2FE3E02" w14:textId="18036B3D" w:rsidR="0079253C" w:rsidRPr="001D7F22" w:rsidRDefault="0079253C" w:rsidP="0079253C">
            <w:pPr>
              <w:pStyle w:val="ACNormal"/>
            </w:pPr>
            <w:r w:rsidRPr="001D7F22">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77A554" w14:textId="77777777" w:rsidR="003E4B75" w:rsidRPr="001D7F22" w:rsidRDefault="003E4B75" w:rsidP="003E4B75">
            <w:pPr>
              <w:pStyle w:val="ACNormal"/>
              <w:tabs>
                <w:tab w:val="left" w:pos="977"/>
              </w:tabs>
              <w:spacing w:line="276" w:lineRule="auto"/>
              <w:rPr>
                <w:lang w:val="en-US"/>
              </w:rPr>
            </w:pPr>
            <w:r w:rsidRPr="001D7F22">
              <w:rPr>
                <w:b/>
                <w:bCs/>
                <w:lang w:val="en-GB"/>
              </w:rPr>
              <w:t>NOTE</w:t>
            </w:r>
            <w:r w:rsidRPr="001D7F22">
              <w:rPr>
                <w:lang w:val="en-US"/>
              </w:rPr>
              <w:t xml:space="preserve"> </w:t>
            </w:r>
          </w:p>
          <w:p w14:paraId="6E9D8886" w14:textId="512B5D19" w:rsidR="0079253C" w:rsidRPr="001D7F22" w:rsidRDefault="00D45E0E" w:rsidP="003E4B75">
            <w:pPr>
              <w:pStyle w:val="ACNormal"/>
              <w:rPr>
                <w:lang w:val="en-GB"/>
              </w:rPr>
            </w:pPr>
            <w:r w:rsidRPr="001D7F22">
              <w:rPr>
                <w:lang w:val="en-GB"/>
              </w:rPr>
              <w:t>Except at the finish, the finishing line is considered an obstruction that boats shall not cross.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B7A7F0" w14:textId="77777777" w:rsidR="00975DA8" w:rsidRPr="001D7F22" w:rsidRDefault="00975DA8" w:rsidP="00975DA8">
            <w:pPr>
              <w:pStyle w:val="ACNormal"/>
              <w:rPr>
                <w:b/>
                <w:bCs/>
                <w:lang w:val="de-CH"/>
              </w:rPr>
            </w:pPr>
            <w:r w:rsidRPr="001D7F22">
              <w:rPr>
                <w:b/>
                <w:bCs/>
                <w:lang w:val="de-CH"/>
              </w:rPr>
              <w:t xml:space="preserve">BEACHTEN SIE </w:t>
            </w:r>
          </w:p>
          <w:p w14:paraId="2C8B668F" w14:textId="56A9E88B" w:rsidR="0079253C" w:rsidRPr="00975DA8" w:rsidRDefault="00D45E0E" w:rsidP="00975DA8">
            <w:pPr>
              <w:pStyle w:val="ACNormal"/>
              <w:rPr>
                <w:lang w:val="de-CH"/>
              </w:rPr>
            </w:pPr>
            <w:r w:rsidRPr="001D7F22">
              <w:rPr>
                <w:lang w:val="de-CH"/>
              </w:rPr>
              <w:t>Ausser bei der Ankunft gilt die Ziellinie als Hindernis, das die Boote nicht überqueren dürfen.</w:t>
            </w:r>
          </w:p>
        </w:tc>
      </w:tr>
      <w:tr w:rsidR="0079253C" w:rsidRPr="00975DA8" w14:paraId="02F4F608" w14:textId="77777777" w:rsidTr="00B265EB">
        <w:tc>
          <w:tcPr>
            <w:tcW w:w="737" w:type="dxa"/>
            <w:tcBorders>
              <w:top w:val="single" w:sz="4" w:space="0" w:color="000000"/>
              <w:left w:val="single" w:sz="4" w:space="0" w:color="000000"/>
              <w:bottom w:val="single" w:sz="4" w:space="0" w:color="000000"/>
              <w:right w:val="single" w:sz="4" w:space="0" w:color="000000"/>
            </w:tcBorders>
            <w:noWrap/>
            <w:tcMar>
              <w:left w:w="103" w:type="dxa"/>
            </w:tcMar>
          </w:tcPr>
          <w:p w14:paraId="04CCB4EA" w14:textId="741D29C7" w:rsidR="0079253C" w:rsidRPr="00975DA8" w:rsidRDefault="0079253C" w:rsidP="0079253C">
            <w:pPr>
              <w:pStyle w:val="ACNormal"/>
              <w:rPr>
                <w:iCs/>
                <w:lang w:val="de-CH"/>
              </w:rPr>
            </w:pPr>
            <w:r w:rsidRPr="00975DA8">
              <w:rPr>
                <w:iCs/>
              </w:rPr>
              <w:t>9.3</w:t>
            </w:r>
          </w:p>
        </w:tc>
        <w:tc>
          <w:tcPr>
            <w:tcW w:w="5103" w:type="dxa"/>
            <w:tcBorders>
              <w:top w:val="single" w:sz="4" w:space="0" w:color="000000"/>
              <w:left w:val="single" w:sz="4" w:space="0" w:color="000000"/>
              <w:bottom w:val="single" w:sz="4" w:space="0" w:color="000000"/>
              <w:right w:val="single" w:sz="4" w:space="0" w:color="000000"/>
            </w:tcBorders>
            <w:noWrap/>
            <w:tcMar>
              <w:left w:w="103" w:type="dxa"/>
            </w:tcMar>
          </w:tcPr>
          <w:p w14:paraId="3C452483" w14:textId="0E816678" w:rsidR="0079253C" w:rsidRPr="00975DA8" w:rsidRDefault="0079253C" w:rsidP="00975DA8">
            <w:pPr>
              <w:pStyle w:val="ACNormal"/>
              <w:rPr>
                <w:iCs/>
              </w:rPr>
            </w:pPr>
            <w:r w:rsidRPr="00975DA8">
              <w:rPr>
                <w:iCs/>
                <w:lang w:val="en-GB"/>
              </w:rPr>
              <w:t>The course shall only be shortened after the second beat at the windward mark. This changes RRS 32.1.</w:t>
            </w:r>
          </w:p>
        </w:tc>
        <w:tc>
          <w:tcPr>
            <w:tcW w:w="5103" w:type="dxa"/>
            <w:tcBorders>
              <w:top w:val="single" w:sz="4" w:space="0" w:color="000000"/>
              <w:left w:val="single" w:sz="4" w:space="0" w:color="000000"/>
              <w:bottom w:val="single" w:sz="4" w:space="0" w:color="000000"/>
              <w:right w:val="single" w:sz="4" w:space="0" w:color="000000"/>
            </w:tcBorders>
            <w:noWrap/>
            <w:tcMar>
              <w:left w:w="103" w:type="dxa"/>
            </w:tcMar>
          </w:tcPr>
          <w:p w14:paraId="43969593" w14:textId="1544C803" w:rsidR="0079253C" w:rsidRPr="00975DA8" w:rsidRDefault="0079253C" w:rsidP="00975DA8">
            <w:pPr>
              <w:pStyle w:val="ACbullet-list"/>
              <w:numPr>
                <w:ilvl w:val="0"/>
                <w:numId w:val="0"/>
              </w:numPr>
              <w:rPr>
                <w:iCs/>
                <w:lang w:val="de-CH"/>
              </w:rPr>
            </w:pPr>
            <w:r w:rsidRPr="00975DA8">
              <w:rPr>
                <w:iCs/>
                <w:lang w:val="de-CH"/>
              </w:rPr>
              <w:t>Der Kurs darf erst nach dem zweiten Vorwind Schlag an der Luvmarke verkürzt werden. Dies ändert RRS 32.1.</w:t>
            </w:r>
          </w:p>
        </w:tc>
      </w:tr>
      <w:tr w:rsidR="0079253C" w14:paraId="716A26E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79253C" w:rsidRDefault="0079253C" w:rsidP="0079253C">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79253C" w:rsidRDefault="0079253C" w:rsidP="0079253C">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79253C" w:rsidRPr="00ED2B22" w:rsidRDefault="0079253C" w:rsidP="0079253C">
            <w:pPr>
              <w:pStyle w:val="ACnormaltitre-d-article"/>
            </w:pPr>
            <w:r w:rsidRPr="00ED2B22">
              <w:t xml:space="preserve">Bahnmarken </w:t>
            </w:r>
          </w:p>
        </w:tc>
      </w:tr>
      <w:tr w:rsidR="0079253C" w:rsidRPr="00DA216C" w14:paraId="3716D207"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1063F70A" w14:textId="10D7BBAE" w:rsidR="0079253C" w:rsidRDefault="0079253C" w:rsidP="0079253C">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79253C" w:rsidRPr="00DA216C" w:rsidRDefault="0079253C" w:rsidP="0079253C">
            <w:pPr>
              <w:pStyle w:val="ACNormal"/>
            </w:pPr>
            <w:r>
              <w:rPr>
                <w:lang w:val="en-US"/>
              </w:rPr>
              <w:t>Marks are:</w:t>
            </w:r>
          </w:p>
        </w:tc>
        <w:tc>
          <w:tcPr>
            <w:tcW w:w="5103" w:type="dxa"/>
            <w:tcBorders>
              <w:top w:val="single" w:sz="4" w:space="0" w:color="000000"/>
              <w:left w:val="single" w:sz="4" w:space="0" w:color="000000"/>
              <w:bottom w:val="nil"/>
              <w:right w:val="single" w:sz="4" w:space="0" w:color="000000"/>
            </w:tcBorders>
            <w:tcMar>
              <w:left w:w="103" w:type="dxa"/>
            </w:tcMar>
          </w:tcPr>
          <w:p w14:paraId="02CE1561" w14:textId="1A88447B" w:rsidR="0079253C" w:rsidRPr="00ED2B22" w:rsidRDefault="0079253C" w:rsidP="0079253C">
            <w:pPr>
              <w:pStyle w:val="ACNormal"/>
              <w:rPr>
                <w:i/>
                <w:iCs/>
                <w:lang w:val="de-CH"/>
              </w:rPr>
            </w:pPr>
            <w:r w:rsidRPr="00ED2B22">
              <w:rPr>
                <w:lang w:val="de-CH"/>
              </w:rPr>
              <w:t>Die Bahnmarken sind:</w:t>
            </w:r>
          </w:p>
        </w:tc>
      </w:tr>
      <w:tr w:rsidR="0079253C" w:rsidRPr="00B50842" w14:paraId="3C01BC6F" w14:textId="77777777" w:rsidTr="00325204">
        <w:tc>
          <w:tcPr>
            <w:tcW w:w="737" w:type="dxa"/>
            <w:tcBorders>
              <w:top w:val="nil"/>
              <w:left w:val="single" w:sz="4" w:space="0" w:color="000000"/>
              <w:bottom w:val="nil"/>
              <w:right w:val="single" w:sz="4" w:space="0" w:color="000000"/>
            </w:tcBorders>
            <w:tcMar>
              <w:left w:w="103" w:type="dxa"/>
            </w:tcMar>
          </w:tcPr>
          <w:p w14:paraId="01841B55" w14:textId="77777777" w:rsidR="0079253C" w:rsidRPr="00B50842" w:rsidRDefault="0079253C" w:rsidP="0079253C">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79253C" w:rsidRPr="00B50842" w:rsidRDefault="0079253C" w:rsidP="0079253C">
            <w:pPr>
              <w:pStyle w:val="ACnormal-Note-guide-rouge"/>
              <w:spacing w:after="0"/>
            </w:pPr>
          </w:p>
        </w:tc>
        <w:tc>
          <w:tcPr>
            <w:tcW w:w="5103" w:type="dxa"/>
            <w:tcBorders>
              <w:top w:val="nil"/>
              <w:left w:val="nil"/>
              <w:bottom w:val="nil"/>
              <w:right w:val="single" w:sz="4" w:space="0" w:color="000000"/>
            </w:tcBorders>
            <w:tcMar>
              <w:left w:w="103" w:type="dxa"/>
            </w:tcMar>
          </w:tcPr>
          <w:p w14:paraId="199D20D8" w14:textId="77777777" w:rsidR="0079253C" w:rsidRPr="00B50842" w:rsidRDefault="0079253C" w:rsidP="0079253C">
            <w:pPr>
              <w:pStyle w:val="ACnormal-Note-guide-rouge"/>
              <w:spacing w:after="0"/>
            </w:pPr>
          </w:p>
        </w:tc>
      </w:tr>
      <w:tr w:rsidR="0079253C" w:rsidRPr="00CE169C" w14:paraId="17A56227" w14:textId="77777777" w:rsidTr="00325204">
        <w:tc>
          <w:tcPr>
            <w:tcW w:w="737" w:type="dxa"/>
            <w:tcBorders>
              <w:top w:val="nil"/>
              <w:left w:val="single" w:sz="4" w:space="0" w:color="000000"/>
              <w:bottom w:val="nil"/>
              <w:right w:val="single" w:sz="4" w:space="0" w:color="000000"/>
            </w:tcBorders>
            <w:tcMar>
              <w:left w:w="103" w:type="dxa"/>
            </w:tcMar>
          </w:tcPr>
          <w:p w14:paraId="29A6D07B" w14:textId="77777777" w:rsidR="0079253C" w:rsidRDefault="0079253C" w:rsidP="0079253C">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881"/>
              <w:gridCol w:w="4910"/>
            </w:tblGrid>
            <w:tr w:rsidR="0079253C" w:rsidRPr="00CE169C" w14:paraId="5384BAED" w14:textId="77777777" w:rsidTr="00975DA8">
              <w:trPr>
                <w:jc w:val="center"/>
              </w:trPr>
              <w:tc>
                <w:tcPr>
                  <w:tcW w:w="2881" w:type="dxa"/>
                  <w:vAlign w:val="center"/>
                </w:tcPr>
                <w:p w14:paraId="7F98D692" w14:textId="3F58EBBC" w:rsidR="0079253C" w:rsidRPr="00ED2B22" w:rsidRDefault="0079253C" w:rsidP="0079253C">
                  <w:pPr>
                    <w:pStyle w:val="ACnormalsous-tableau"/>
                    <w:numPr>
                      <w:ilvl w:val="0"/>
                      <w:numId w:val="0"/>
                    </w:numPr>
                    <w:ind w:left="33"/>
                    <w:rPr>
                      <w:b/>
                      <w:bCs/>
                      <w:lang w:val="de-CH"/>
                    </w:rPr>
                  </w:pPr>
                  <w:r w:rsidRPr="00ED2B22">
                    <w:rPr>
                      <w:b/>
                      <w:bCs/>
                      <w:lang w:val="de-CH"/>
                    </w:rPr>
                    <w:t>Mark / Bahnmarken</w:t>
                  </w:r>
                </w:p>
              </w:tc>
              <w:tc>
                <w:tcPr>
                  <w:tcW w:w="4910" w:type="dxa"/>
                  <w:vAlign w:val="center"/>
                </w:tcPr>
                <w:p w14:paraId="256CA1B7" w14:textId="78B7E657" w:rsidR="0079253C" w:rsidRPr="00ED2B22" w:rsidRDefault="0079253C" w:rsidP="0079253C">
                  <w:pPr>
                    <w:pStyle w:val="ACnormalsous-tableau"/>
                    <w:numPr>
                      <w:ilvl w:val="0"/>
                      <w:numId w:val="0"/>
                    </w:numPr>
                    <w:ind w:left="33"/>
                    <w:rPr>
                      <w:b/>
                      <w:bCs/>
                      <w:lang w:val="de-CH"/>
                    </w:rPr>
                  </w:pPr>
                  <w:r w:rsidRPr="00ED2B22">
                    <w:rPr>
                      <w:b/>
                      <w:bCs/>
                      <w:lang w:val="de-CH"/>
                    </w:rPr>
                    <w:t>Mark description / Beschreibung der Bahnmarken</w:t>
                  </w:r>
                </w:p>
              </w:tc>
            </w:tr>
            <w:tr w:rsidR="0079253C" w:rsidRPr="00CE169C" w14:paraId="1390057F" w14:textId="77777777" w:rsidTr="00975DA8">
              <w:trPr>
                <w:jc w:val="center"/>
              </w:trPr>
              <w:tc>
                <w:tcPr>
                  <w:tcW w:w="2881" w:type="dxa"/>
                  <w:vAlign w:val="center"/>
                </w:tcPr>
                <w:p w14:paraId="260400F3" w14:textId="3C76B998" w:rsidR="0079253C" w:rsidRPr="00ED2B22" w:rsidRDefault="0079253C" w:rsidP="0079253C">
                  <w:pPr>
                    <w:pStyle w:val="ACnormalsous-tableau"/>
                    <w:numPr>
                      <w:ilvl w:val="0"/>
                      <w:numId w:val="0"/>
                    </w:numPr>
                    <w:ind w:left="33"/>
                    <w:rPr>
                      <w:lang w:val="de-CH"/>
                    </w:rPr>
                  </w:pPr>
                  <w:r w:rsidRPr="00ED2B22">
                    <w:rPr>
                      <w:lang w:val="de-CH"/>
                    </w:rPr>
                    <w:t>starting mark / Startbahnmarke</w:t>
                  </w:r>
                </w:p>
              </w:tc>
              <w:tc>
                <w:tcPr>
                  <w:tcW w:w="4910" w:type="dxa"/>
                  <w:vAlign w:val="center"/>
                </w:tcPr>
                <w:p w14:paraId="02A51E82" w14:textId="5F3B199F" w:rsidR="0079253C" w:rsidRPr="00ED2B22" w:rsidRDefault="0079253C" w:rsidP="00975DA8">
                  <w:pPr>
                    <w:pStyle w:val="ACnormalsous-tableau"/>
                    <w:numPr>
                      <w:ilvl w:val="0"/>
                      <w:numId w:val="0"/>
                    </w:numPr>
                    <w:spacing w:after="0"/>
                    <w:ind w:left="34"/>
                    <w:rPr>
                      <w:lang w:val="de-CH"/>
                    </w:rPr>
                  </w:pPr>
                  <w:r w:rsidRPr="00975DA8">
                    <w:rPr>
                      <w:highlight w:val="yellow"/>
                      <w:lang w:val="de-CH"/>
                    </w:rPr>
                    <w:t>&lt;description&gt;</w:t>
                  </w:r>
                  <w:r w:rsidRPr="00975DA8">
                    <w:rPr>
                      <w:lang w:val="de-CH"/>
                    </w:rPr>
                    <w:t xml:space="preserve"> </w:t>
                  </w:r>
                  <w:r w:rsidR="00975DA8" w:rsidRPr="00975DA8">
                    <w:rPr>
                      <w:highlight w:val="yellow"/>
                      <w:lang w:val="de-CH"/>
                    </w:rPr>
                    <w:t xml:space="preserve">/ </w:t>
                  </w:r>
                  <w:r w:rsidRPr="00ED2B22">
                    <w:rPr>
                      <w:highlight w:val="yellow"/>
                      <w:lang w:val="de-CH"/>
                    </w:rPr>
                    <w:t>&lt;Beschreibung</w:t>
                  </w:r>
                  <w:r w:rsidRPr="008D4EAA">
                    <w:rPr>
                      <w:highlight w:val="yellow"/>
                      <w:lang w:val="de-CH"/>
                    </w:rPr>
                    <w:t xml:space="preserve">&gt; </w:t>
                  </w:r>
                </w:p>
              </w:tc>
            </w:tr>
            <w:tr w:rsidR="0079253C" w:rsidRPr="00ED2B22" w14:paraId="2E752241" w14:textId="77777777" w:rsidTr="00975DA8">
              <w:trPr>
                <w:jc w:val="center"/>
              </w:trPr>
              <w:tc>
                <w:tcPr>
                  <w:tcW w:w="2881" w:type="dxa"/>
                  <w:vAlign w:val="center"/>
                </w:tcPr>
                <w:p w14:paraId="172F8952" w14:textId="31BACDF7" w:rsidR="0079253C" w:rsidRPr="00ED2B22" w:rsidRDefault="0079253C" w:rsidP="0079253C">
                  <w:pPr>
                    <w:pStyle w:val="ACnormalsous-tableau"/>
                    <w:numPr>
                      <w:ilvl w:val="0"/>
                      <w:numId w:val="0"/>
                    </w:numPr>
                    <w:ind w:left="33"/>
                    <w:rPr>
                      <w:lang w:val="de-CH"/>
                    </w:rPr>
                  </w:pPr>
                  <w:r w:rsidRPr="00ED2B22">
                    <w:rPr>
                      <w:lang w:val="de-CH"/>
                    </w:rPr>
                    <w:t>mark 1 / Bahnmarke 1</w:t>
                  </w:r>
                </w:p>
              </w:tc>
              <w:tc>
                <w:tcPr>
                  <w:tcW w:w="4910" w:type="dxa"/>
                  <w:vAlign w:val="center"/>
                </w:tcPr>
                <w:p w14:paraId="15B3D167" w14:textId="3413C22C" w:rsidR="0079253C" w:rsidRPr="00ED2B22" w:rsidRDefault="0079253C" w:rsidP="0079253C">
                  <w:pPr>
                    <w:pStyle w:val="ACnormalsous-tableau"/>
                    <w:numPr>
                      <w:ilvl w:val="0"/>
                      <w:numId w:val="0"/>
                    </w:numPr>
                    <w:ind w:left="33"/>
                    <w:rPr>
                      <w:lang w:val="de-CH"/>
                    </w:rPr>
                  </w:pPr>
                  <w:r w:rsidRPr="00ED2B22">
                    <w:rPr>
                      <w:highlight w:val="yellow"/>
                      <w:lang w:val="de-CH"/>
                    </w:rPr>
                    <w:t>&lt;description&gt;</w:t>
                  </w:r>
                  <w:r>
                    <w:rPr>
                      <w:lang w:val="de-CH"/>
                    </w:rPr>
                    <w:t xml:space="preserve"> / </w:t>
                  </w:r>
                  <w:r w:rsidRPr="00ED2B22">
                    <w:rPr>
                      <w:highlight w:val="yellow"/>
                      <w:lang w:val="de-CH"/>
                    </w:rPr>
                    <w:t>&lt; Beschreibung&gt;</w:t>
                  </w:r>
                </w:p>
              </w:tc>
            </w:tr>
            <w:tr w:rsidR="0079253C" w:rsidRPr="00ED2B22" w14:paraId="30A934C0" w14:textId="77777777" w:rsidTr="00975DA8">
              <w:trPr>
                <w:jc w:val="center"/>
              </w:trPr>
              <w:tc>
                <w:tcPr>
                  <w:tcW w:w="2881" w:type="dxa"/>
                  <w:vAlign w:val="center"/>
                </w:tcPr>
                <w:p w14:paraId="5EAFD62D" w14:textId="667C5D16" w:rsidR="0079253C" w:rsidRPr="00ED2B22" w:rsidRDefault="0079253C" w:rsidP="0079253C">
                  <w:pPr>
                    <w:pStyle w:val="ACnormalsous-tableau"/>
                    <w:numPr>
                      <w:ilvl w:val="0"/>
                      <w:numId w:val="0"/>
                    </w:numPr>
                    <w:ind w:left="33"/>
                    <w:rPr>
                      <w:lang w:val="de-CH"/>
                    </w:rPr>
                  </w:pPr>
                  <w:r w:rsidRPr="00ED2B22">
                    <w:rPr>
                      <w:lang w:val="de-CH"/>
                    </w:rPr>
                    <w:t>mark 2 / Bahnmarke 2</w:t>
                  </w:r>
                </w:p>
              </w:tc>
              <w:tc>
                <w:tcPr>
                  <w:tcW w:w="4910" w:type="dxa"/>
                  <w:vAlign w:val="center"/>
                </w:tcPr>
                <w:p w14:paraId="1AB86FE4" w14:textId="17771600" w:rsidR="0079253C" w:rsidRPr="00ED2B22" w:rsidRDefault="0079253C" w:rsidP="0079253C">
                  <w:pPr>
                    <w:pStyle w:val="ACnormalsous-tableau"/>
                    <w:numPr>
                      <w:ilvl w:val="0"/>
                      <w:numId w:val="0"/>
                    </w:numPr>
                    <w:ind w:left="33"/>
                    <w:rPr>
                      <w:lang w:val="de-CH"/>
                    </w:rPr>
                  </w:pPr>
                  <w:r w:rsidRPr="00ED2B22">
                    <w:rPr>
                      <w:highlight w:val="yellow"/>
                      <w:lang w:val="de-CH"/>
                    </w:rPr>
                    <w:t>&lt;description&gt;</w:t>
                  </w:r>
                  <w:r>
                    <w:rPr>
                      <w:lang w:val="de-CH"/>
                    </w:rPr>
                    <w:t xml:space="preserve"> /</w:t>
                  </w:r>
                  <w:r w:rsidRPr="00ED2B22">
                    <w:rPr>
                      <w:highlight w:val="yellow"/>
                      <w:lang w:val="de-CH"/>
                    </w:rPr>
                    <w:t>&lt; Beschreibung&gt;</w:t>
                  </w:r>
                </w:p>
              </w:tc>
            </w:tr>
            <w:tr w:rsidR="0079253C" w:rsidRPr="00ED2B22" w14:paraId="5B008B73" w14:textId="77777777" w:rsidTr="00975DA8">
              <w:trPr>
                <w:jc w:val="center"/>
              </w:trPr>
              <w:tc>
                <w:tcPr>
                  <w:tcW w:w="2881" w:type="dxa"/>
                  <w:vAlign w:val="center"/>
                </w:tcPr>
                <w:p w14:paraId="6659890F" w14:textId="1C24228B" w:rsidR="0079253C" w:rsidRPr="00975DA8" w:rsidRDefault="0079253C" w:rsidP="0079253C">
                  <w:pPr>
                    <w:pStyle w:val="ACnormalsous-tableau"/>
                    <w:numPr>
                      <w:ilvl w:val="0"/>
                      <w:numId w:val="0"/>
                    </w:numPr>
                    <w:ind w:left="33"/>
                    <w:rPr>
                      <w:i/>
                      <w:iCs/>
                      <w:lang w:val="en-GB"/>
                    </w:rPr>
                  </w:pPr>
                  <w:r w:rsidRPr="00975DA8">
                    <w:rPr>
                      <w:i/>
                      <w:iCs/>
                      <w:lang w:val="en-GB"/>
                    </w:rPr>
                    <w:t>mark 3</w:t>
                  </w:r>
                  <w:r w:rsidR="009A0195">
                    <w:rPr>
                      <w:i/>
                      <w:iCs/>
                      <w:lang w:val="en-GB"/>
                    </w:rPr>
                    <w:t>s</w:t>
                  </w:r>
                  <w:r w:rsidR="00085258">
                    <w:rPr>
                      <w:i/>
                      <w:iCs/>
                      <w:lang w:val="en-GB"/>
                    </w:rPr>
                    <w:t>/</w:t>
                  </w:r>
                  <w:r w:rsidR="00975DA8" w:rsidRPr="00975DA8">
                    <w:rPr>
                      <w:i/>
                      <w:iCs/>
                      <w:lang w:val="en-GB"/>
                    </w:rPr>
                    <w:t>3</w:t>
                  </w:r>
                  <w:r w:rsidR="009A0195">
                    <w:rPr>
                      <w:i/>
                      <w:iCs/>
                      <w:lang w:val="en-GB"/>
                    </w:rPr>
                    <w:t>p</w:t>
                  </w:r>
                  <w:r w:rsidRPr="00975DA8">
                    <w:rPr>
                      <w:i/>
                      <w:iCs/>
                      <w:lang w:val="en-GB"/>
                    </w:rPr>
                    <w:t xml:space="preserve"> / Bahnmarke 3</w:t>
                  </w:r>
                  <w:r w:rsidR="009A0195">
                    <w:rPr>
                      <w:i/>
                      <w:iCs/>
                      <w:lang w:val="en-GB"/>
                    </w:rPr>
                    <w:t>s</w:t>
                  </w:r>
                  <w:r w:rsidR="00980021">
                    <w:rPr>
                      <w:i/>
                      <w:iCs/>
                      <w:lang w:val="en-GB"/>
                    </w:rPr>
                    <w:t>/</w:t>
                  </w:r>
                  <w:r w:rsidR="00975DA8" w:rsidRPr="00975DA8">
                    <w:rPr>
                      <w:i/>
                      <w:iCs/>
                      <w:lang w:val="en-GB"/>
                    </w:rPr>
                    <w:t>3</w:t>
                  </w:r>
                  <w:r w:rsidR="009A0195">
                    <w:rPr>
                      <w:i/>
                      <w:iCs/>
                      <w:lang w:val="en-GB"/>
                    </w:rPr>
                    <w:t>p</w:t>
                  </w:r>
                </w:p>
              </w:tc>
              <w:tc>
                <w:tcPr>
                  <w:tcW w:w="4910" w:type="dxa"/>
                  <w:vAlign w:val="center"/>
                </w:tcPr>
                <w:p w14:paraId="13EBE017" w14:textId="245B724A" w:rsidR="0079253C" w:rsidRPr="00ED2B22" w:rsidRDefault="0079253C" w:rsidP="0079253C">
                  <w:pPr>
                    <w:pStyle w:val="ACnormalsous-tableau"/>
                    <w:numPr>
                      <w:ilvl w:val="0"/>
                      <w:numId w:val="0"/>
                    </w:numPr>
                    <w:ind w:left="33"/>
                    <w:rPr>
                      <w:i/>
                      <w:iCs/>
                      <w:lang w:val="de-CH"/>
                    </w:rPr>
                  </w:pPr>
                  <w:r w:rsidRPr="00ED2B22">
                    <w:rPr>
                      <w:i/>
                      <w:iCs/>
                      <w:highlight w:val="yellow"/>
                      <w:lang w:val="de-CH"/>
                    </w:rPr>
                    <w:t>&lt;description&gt;</w:t>
                  </w:r>
                  <w:r>
                    <w:rPr>
                      <w:i/>
                      <w:iCs/>
                      <w:lang w:val="de-CH"/>
                    </w:rPr>
                    <w:t xml:space="preserve"> / </w:t>
                  </w:r>
                  <w:r w:rsidRPr="00ED2B22">
                    <w:rPr>
                      <w:i/>
                      <w:iCs/>
                      <w:highlight w:val="yellow"/>
                      <w:lang w:val="de-CH"/>
                    </w:rPr>
                    <w:t>&lt; Beschreibung&gt;</w:t>
                  </w:r>
                </w:p>
              </w:tc>
            </w:tr>
            <w:tr w:rsidR="0079253C" w:rsidRPr="00CE169C" w14:paraId="4388503F" w14:textId="77777777" w:rsidTr="00975DA8">
              <w:trPr>
                <w:jc w:val="center"/>
              </w:trPr>
              <w:tc>
                <w:tcPr>
                  <w:tcW w:w="2881" w:type="dxa"/>
                  <w:vAlign w:val="center"/>
                </w:tcPr>
                <w:p w14:paraId="6CCB3E0C" w14:textId="77777777" w:rsidR="00975DA8" w:rsidRDefault="0079253C" w:rsidP="0079253C">
                  <w:pPr>
                    <w:pStyle w:val="ACnormalsous-tableau"/>
                    <w:numPr>
                      <w:ilvl w:val="0"/>
                      <w:numId w:val="0"/>
                    </w:numPr>
                    <w:ind w:left="33"/>
                    <w:rPr>
                      <w:lang w:val="de-CH"/>
                    </w:rPr>
                  </w:pPr>
                  <w:r w:rsidRPr="00ED2B22">
                    <w:rPr>
                      <w:lang w:val="de-CH"/>
                    </w:rPr>
                    <w:t xml:space="preserve">finishing mark </w:t>
                  </w:r>
                </w:p>
                <w:p w14:paraId="02ABDC51" w14:textId="4C18430D" w:rsidR="0079253C" w:rsidRPr="00ED2B22" w:rsidRDefault="0079253C" w:rsidP="0079253C">
                  <w:pPr>
                    <w:pStyle w:val="ACnormalsous-tableau"/>
                    <w:numPr>
                      <w:ilvl w:val="0"/>
                      <w:numId w:val="0"/>
                    </w:numPr>
                    <w:ind w:left="33"/>
                    <w:rPr>
                      <w:lang w:val="de-CH"/>
                    </w:rPr>
                  </w:pPr>
                  <w:r w:rsidRPr="00ED2B22">
                    <w:rPr>
                      <w:lang w:val="de-CH"/>
                    </w:rPr>
                    <w:t>Zielbahnmarke</w:t>
                  </w:r>
                </w:p>
              </w:tc>
              <w:tc>
                <w:tcPr>
                  <w:tcW w:w="4910" w:type="dxa"/>
                  <w:vAlign w:val="center"/>
                </w:tcPr>
                <w:p w14:paraId="704D905E" w14:textId="7BC89852" w:rsidR="0079253C" w:rsidRPr="008D4EAA" w:rsidRDefault="0079253C" w:rsidP="0079253C">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73E84162" w:rsidR="0079253C" w:rsidRPr="00ED2B22" w:rsidRDefault="0079253C" w:rsidP="0079253C">
                  <w:pPr>
                    <w:pStyle w:val="ACnormalsous-tableau"/>
                    <w:numPr>
                      <w:ilvl w:val="0"/>
                      <w:numId w:val="0"/>
                    </w:numPr>
                    <w:ind w:left="33"/>
                    <w:rPr>
                      <w:lang w:val="de-CH"/>
                    </w:rPr>
                  </w:pPr>
                  <w:r w:rsidRPr="00ED2B22">
                    <w:rPr>
                      <w:highlight w:val="yellow"/>
                      <w:lang w:val="de-CH"/>
                    </w:rPr>
                    <w:t>&lt;Beschreibung&gt;</w:t>
                  </w:r>
                  <w:r>
                    <w:rPr>
                      <w:lang w:val="de-CH"/>
                    </w:rPr>
                    <w:t xml:space="preserve"> </w:t>
                  </w:r>
                  <w:r w:rsidRPr="008D4EAA">
                    <w:rPr>
                      <w:highlight w:val="yellow"/>
                      <w:lang w:val="de-CH"/>
                    </w:rPr>
                    <w:t xml:space="preserve">[Zeigt eine </w:t>
                  </w:r>
                  <w:r>
                    <w:rPr>
                      <w:highlight w:val="yellow"/>
                      <w:lang w:val="de-CH"/>
                    </w:rPr>
                    <w:t>blaue</w:t>
                  </w:r>
                  <w:r w:rsidRPr="008D4EAA">
                    <w:rPr>
                      <w:highlight w:val="yellow"/>
                      <w:lang w:val="de-CH"/>
                    </w:rPr>
                    <w:t xml:space="preserve"> Flagge]</w:t>
                  </w:r>
                </w:p>
              </w:tc>
            </w:tr>
          </w:tbl>
          <w:p w14:paraId="5F7B48D1" w14:textId="77777777" w:rsidR="0079253C" w:rsidRPr="00ED2B22" w:rsidRDefault="0079253C" w:rsidP="0079253C">
            <w:pPr>
              <w:pStyle w:val="ACNormal"/>
              <w:jc w:val="center"/>
              <w:rPr>
                <w:lang w:val="de-CH"/>
              </w:rPr>
            </w:pPr>
          </w:p>
        </w:tc>
      </w:tr>
      <w:tr w:rsidR="0079253C" w:rsidRPr="00CE169C" w14:paraId="26231490"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79253C" w:rsidRPr="008D4EAA" w:rsidRDefault="0079253C" w:rsidP="0079253C">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79253C" w:rsidRPr="008D4EAA" w:rsidRDefault="0079253C" w:rsidP="0079253C">
            <w:pPr>
              <w:pStyle w:val="ACnormal-Note-guide-rouge"/>
              <w:spacing w:after="0"/>
              <w:rPr>
                <w:lang w:val="de-CH"/>
              </w:rPr>
            </w:pPr>
          </w:p>
        </w:tc>
        <w:tc>
          <w:tcPr>
            <w:tcW w:w="5103" w:type="dxa"/>
            <w:tcBorders>
              <w:top w:val="nil"/>
              <w:left w:val="nil"/>
              <w:bottom w:val="single" w:sz="4" w:space="0" w:color="000000"/>
              <w:right w:val="single" w:sz="4" w:space="0" w:color="000000"/>
            </w:tcBorders>
            <w:tcMar>
              <w:left w:w="103" w:type="dxa"/>
            </w:tcMar>
          </w:tcPr>
          <w:p w14:paraId="29A1255C" w14:textId="77777777" w:rsidR="0079253C" w:rsidRPr="00ED2B22" w:rsidRDefault="0079253C" w:rsidP="0079253C">
            <w:pPr>
              <w:pStyle w:val="ACnormal-Note-guide-rouge"/>
              <w:spacing w:after="0"/>
              <w:rPr>
                <w:lang w:val="de-CH"/>
              </w:rPr>
            </w:pPr>
          </w:p>
        </w:tc>
      </w:tr>
      <w:tr w:rsidR="0079253C" w:rsidRPr="00CE169C" w14:paraId="6C822BD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79253C" w:rsidRDefault="0079253C" w:rsidP="0079253C">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79253C" w:rsidRDefault="0079253C" w:rsidP="0079253C">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79253C" w:rsidRPr="00DF2BE3" w:rsidRDefault="0079253C" w:rsidP="0079253C">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79253C" w:rsidRDefault="0079253C" w:rsidP="0079253C">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Pr>
                <w:lang w:val="de-CH"/>
              </w:rPr>
              <w:t xml:space="preserve"> </w:t>
            </w:r>
          </w:p>
          <w:p w14:paraId="611B39B8" w14:textId="59887614" w:rsidR="0079253C" w:rsidRPr="00DF2BE3" w:rsidRDefault="0079253C" w:rsidP="0079253C">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79253C" w:rsidRPr="00CE169C" w14:paraId="697E758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79253C" w:rsidRPr="00577436" w:rsidRDefault="0079253C" w:rsidP="0079253C">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61D9570E" w:rsidR="0079253C" w:rsidRPr="006B2D11" w:rsidRDefault="0079253C" w:rsidP="0089780E">
            <w:pPr>
              <w:pStyle w:val="ACnormaltitre-d-article"/>
              <w:rPr>
                <w:lang w:val="en-GB"/>
              </w:rPr>
            </w:pPr>
            <w:r w:rsidRPr="006B2D11">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7D27873C" w:rsidR="0079253C" w:rsidRPr="000546B5" w:rsidRDefault="0079253C" w:rsidP="0089780E">
            <w:pPr>
              <w:pStyle w:val="ACnormaltitre-d-article"/>
            </w:pPr>
            <w:r w:rsidRPr="00ED2B22">
              <w:t>Hindernisse</w:t>
            </w:r>
          </w:p>
        </w:tc>
      </w:tr>
      <w:tr w:rsidR="0079253C" w:rsidRPr="002D6D82" w14:paraId="00E54D0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79253C" w:rsidRPr="002D6D82" w:rsidRDefault="0079253C" w:rsidP="0079253C">
            <w:pPr>
              <w:pStyle w:val="ACNormal"/>
              <w:rPr>
                <w:i/>
                <w:iCs/>
              </w:rPr>
            </w:pPr>
            <w:r w:rsidRPr="002D6D82">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3E703C" w14:textId="77777777" w:rsidR="0079253C" w:rsidRPr="002D6D82" w:rsidRDefault="0079253C" w:rsidP="0079253C">
            <w:pPr>
              <w:pStyle w:val="ACnormal-Note-guide-rouge"/>
              <w:rPr>
                <w:iCs/>
                <w:lang w:val="en-GB"/>
              </w:rPr>
            </w:pPr>
            <w:r w:rsidRPr="002D6D82">
              <w:rPr>
                <w:iCs/>
                <w:lang w:val="en-GB"/>
              </w:rPr>
              <w:t xml:space="preserve">Describe the obstruction or delete this option if not used. </w:t>
            </w:r>
          </w:p>
          <w:p w14:paraId="18646BB1" w14:textId="15D650AE" w:rsidR="0079253C" w:rsidRPr="002D6D82" w:rsidRDefault="0079253C" w:rsidP="0079253C">
            <w:pPr>
              <w:pStyle w:val="ACNormal"/>
              <w:rPr>
                <w:i/>
                <w:iCs/>
                <w:lang w:val="en-GB"/>
              </w:rPr>
            </w:pPr>
            <w:r w:rsidRPr="002D6D82">
              <w:rPr>
                <w:i/>
                <w:iCs/>
                <w:lang w:val="en-GB"/>
              </w:rPr>
              <w:t>[DP] The following object</w:t>
            </w:r>
            <w:r w:rsidR="0089780E" w:rsidRPr="002D6D82">
              <w:rPr>
                <w:i/>
                <w:iCs/>
                <w:lang w:val="en-GB"/>
              </w:rPr>
              <w:t xml:space="preserve"> / </w:t>
            </w:r>
            <w:r w:rsidRPr="002D6D82">
              <w:rPr>
                <w:i/>
                <w:iCs/>
                <w:lang w:val="en-GB"/>
              </w:rPr>
              <w:t>are</w:t>
            </w:r>
            <w:r w:rsidR="00980021">
              <w:rPr>
                <w:i/>
                <w:iCs/>
                <w:lang w:val="en-GB"/>
              </w:rPr>
              <w:t>a</w:t>
            </w:r>
            <w:r w:rsidRPr="002D6D82">
              <w:rPr>
                <w:i/>
                <w:iCs/>
                <w:lang w:val="en-GB"/>
              </w:rPr>
              <w:t xml:space="preserve"> is designated as obstruction:</w:t>
            </w:r>
          </w:p>
          <w:p w14:paraId="5F841A20" w14:textId="77777777" w:rsidR="0079253C" w:rsidRPr="002D6D82" w:rsidRDefault="0079253C" w:rsidP="0079253C">
            <w:pPr>
              <w:pStyle w:val="ACNormal"/>
              <w:rPr>
                <w:i/>
                <w:iCs/>
                <w:lang w:val="en-GB"/>
              </w:rPr>
            </w:pPr>
            <w:r w:rsidRPr="002D6D82">
              <w:rPr>
                <w:i/>
                <w:iCs/>
                <w:highlight w:val="yellow"/>
                <w:lang w:val="en-GB"/>
              </w:rPr>
              <w:t>&lt;describe the obstruction(s)&gt;</w:t>
            </w:r>
          </w:p>
          <w:p w14:paraId="74B9FD1D" w14:textId="0905363A" w:rsidR="0079253C" w:rsidRPr="002D6D82" w:rsidRDefault="0079253C" w:rsidP="0079253C">
            <w:pPr>
              <w:pStyle w:val="ACNormal"/>
              <w:rPr>
                <w:i/>
                <w:iCs/>
                <w:lang w:val="en-GB"/>
              </w:rPr>
            </w:pPr>
            <w:r w:rsidRPr="002D6D82">
              <w:rPr>
                <w:i/>
                <w:iCs/>
                <w:lang w:val="en-GB"/>
              </w:rPr>
              <w:lastRenderedPageBreak/>
              <w:t>This object is marked out by a series of delimitation yellow buoys.</w:t>
            </w:r>
          </w:p>
          <w:p w14:paraId="1E30366D" w14:textId="4B3A5C77" w:rsidR="0079253C" w:rsidRPr="002D6D82" w:rsidRDefault="0079253C" w:rsidP="0079253C">
            <w:pPr>
              <w:pStyle w:val="ACNormal"/>
              <w:rPr>
                <w:i/>
                <w:iCs/>
                <w:lang w:val="en-GB"/>
              </w:rPr>
            </w:pPr>
            <w:r w:rsidRPr="002D6D82">
              <w:rPr>
                <w:i/>
                <w:iCs/>
                <w:lang w:val="en-GB"/>
              </w:rPr>
              <w:t>A boat shall not enter such an area.</w:t>
            </w:r>
          </w:p>
          <w:p w14:paraId="38A2551E" w14:textId="27FE035F" w:rsidR="0079253C" w:rsidRPr="002D6D82" w:rsidRDefault="0079253C" w:rsidP="0079253C">
            <w:pPr>
              <w:pStyle w:val="ACNormal"/>
              <w:rPr>
                <w:i/>
                <w:iCs/>
                <w:lang w:val="en-GB"/>
              </w:rPr>
            </w:pPr>
            <w:r w:rsidRPr="002D6D82">
              <w:rPr>
                <w:i/>
                <w:iCs/>
                <w:lang w:val="en-GB"/>
              </w:rPr>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7BA043E" w14:textId="445DCAC4" w:rsidR="0079253C" w:rsidRPr="002D6D82" w:rsidRDefault="0079253C" w:rsidP="0079253C">
            <w:pPr>
              <w:pStyle w:val="ACnormal-Note-guide-rouge"/>
              <w:rPr>
                <w:iCs/>
                <w:lang w:val="de-CH"/>
              </w:rPr>
            </w:pPr>
            <w:r w:rsidRPr="002D6D82">
              <w:rPr>
                <w:iCs/>
                <w:lang w:val="de-CH"/>
              </w:rPr>
              <w:lastRenderedPageBreak/>
              <w:t>Beschreiben Sie das Hindernis oder löschen Sie diese Option, wenn sie nicht verwendet wird.</w:t>
            </w:r>
          </w:p>
          <w:p w14:paraId="7E0644D4" w14:textId="3FB3836F" w:rsidR="0079253C" w:rsidRPr="002D6D82" w:rsidRDefault="0079253C" w:rsidP="0079253C">
            <w:pPr>
              <w:pStyle w:val="ACNormal"/>
              <w:rPr>
                <w:i/>
                <w:iCs/>
                <w:lang w:val="de-CH"/>
              </w:rPr>
            </w:pPr>
            <w:r w:rsidRPr="002D6D82">
              <w:rPr>
                <w:i/>
                <w:iCs/>
                <w:lang w:val="de-CH"/>
              </w:rPr>
              <w:t>[DP] Folgende Objekt</w:t>
            </w:r>
            <w:r w:rsidR="0089780E" w:rsidRPr="002D6D82">
              <w:rPr>
                <w:i/>
                <w:iCs/>
                <w:lang w:val="de-CH"/>
              </w:rPr>
              <w:t xml:space="preserve"> /</w:t>
            </w:r>
            <w:r w:rsidRPr="002D6D82">
              <w:rPr>
                <w:i/>
                <w:iCs/>
                <w:lang w:val="de-CH"/>
              </w:rPr>
              <w:t xml:space="preserve"> Gebiet ist als Hindernis gekennzeichnet:</w:t>
            </w:r>
          </w:p>
          <w:p w14:paraId="3EEC8CB7" w14:textId="518B7FF6" w:rsidR="0079253C" w:rsidRPr="002D6D82" w:rsidRDefault="0079253C" w:rsidP="0079253C">
            <w:pPr>
              <w:pStyle w:val="ACNormal"/>
              <w:rPr>
                <w:i/>
                <w:iCs/>
                <w:lang w:val="de-CH"/>
              </w:rPr>
            </w:pPr>
            <w:r w:rsidRPr="002D6D82">
              <w:rPr>
                <w:i/>
                <w:iCs/>
                <w:highlight w:val="yellow"/>
                <w:lang w:val="de-CH"/>
              </w:rPr>
              <w:t>&lt;beschreibe das(die) Hindernis(se)&gt;</w:t>
            </w:r>
          </w:p>
          <w:p w14:paraId="6D4351F7" w14:textId="56AB00A9" w:rsidR="0079253C" w:rsidRPr="002D6D82" w:rsidRDefault="0079253C" w:rsidP="0079253C">
            <w:pPr>
              <w:pStyle w:val="ACNormal"/>
              <w:rPr>
                <w:i/>
                <w:iCs/>
                <w:lang w:val="de-CH"/>
              </w:rPr>
            </w:pPr>
            <w:r w:rsidRPr="002D6D82">
              <w:rPr>
                <w:i/>
                <w:iCs/>
                <w:lang w:val="de-CH"/>
              </w:rPr>
              <w:lastRenderedPageBreak/>
              <w:t>Dieses Gebiet ist durch eine Reihe von gelben Begrenzungsbojen umgeben.</w:t>
            </w:r>
          </w:p>
          <w:p w14:paraId="64F32855" w14:textId="693B5B60" w:rsidR="0079253C" w:rsidRPr="002D6D82" w:rsidRDefault="0079253C" w:rsidP="0079253C">
            <w:pPr>
              <w:pStyle w:val="ACNormal"/>
              <w:rPr>
                <w:i/>
                <w:iCs/>
                <w:lang w:val="de-CH"/>
              </w:rPr>
            </w:pPr>
            <w:r w:rsidRPr="002D6D82">
              <w:rPr>
                <w:i/>
                <w:iCs/>
                <w:lang w:val="de-CH"/>
              </w:rPr>
              <w:t>Ein Boot darf eine solches Gebiet nicht befahren.</w:t>
            </w:r>
          </w:p>
          <w:p w14:paraId="3D51A9A1" w14:textId="79452C08" w:rsidR="0079253C" w:rsidRPr="002D6D82" w:rsidRDefault="0079253C" w:rsidP="0079253C">
            <w:pPr>
              <w:pStyle w:val="ACNormal"/>
              <w:rPr>
                <w:i/>
                <w:iCs/>
                <w:lang w:val="de-CH"/>
              </w:rPr>
            </w:pPr>
            <w:r w:rsidRPr="002D6D82">
              <w:rPr>
                <w:i/>
                <w:iCs/>
                <w:lang w:val="de-CH"/>
              </w:rPr>
              <w:t>Solche Begrenzungsbojen sind keine Bahnmarken. Das Berühren einer solchen Boje stellt keinen Verstoss gegen WR 31 dar und ist kein Grund für einen Protest</w:t>
            </w:r>
          </w:p>
        </w:tc>
      </w:tr>
      <w:tr w:rsidR="0079253C" w:rsidRPr="00CE169C" w14:paraId="49E2343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79253C" w:rsidRDefault="0079253C" w:rsidP="0079253C">
            <w:pPr>
              <w:pStyle w:val="ACnormaltitre-d-article"/>
            </w:pPr>
            <w:r>
              <w:lastRenderedPageBreak/>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4F039E6E" w:rsidR="0079253C" w:rsidRPr="005972B6" w:rsidRDefault="0079253C" w:rsidP="002D6D82">
            <w:pPr>
              <w:pStyle w:val="ACnormaltitre-d-article"/>
              <w:rPr>
                <w:lang w:val="en-US"/>
              </w:rPr>
            </w:pPr>
            <w:r>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47543D9C" w:rsidR="0079253C" w:rsidRPr="006B2D11" w:rsidRDefault="0079253C" w:rsidP="002D6D82">
            <w:pPr>
              <w:pStyle w:val="ACnormaltitre-d-article"/>
            </w:pPr>
            <w:r w:rsidRPr="00ED2B22">
              <w:t>Der Start</w:t>
            </w:r>
          </w:p>
        </w:tc>
      </w:tr>
      <w:tr w:rsidR="0079253C" w:rsidRPr="00CE169C" w14:paraId="010CF333"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79253C" w:rsidRDefault="0079253C" w:rsidP="0079253C">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79253C" w:rsidRDefault="0079253C" w:rsidP="0079253C">
            <w:pPr>
              <w:pStyle w:val="ACNormal"/>
              <w:rPr>
                <w:lang w:val="en-US"/>
              </w:rPr>
            </w:pPr>
            <w:r w:rsidRPr="00FC0E71">
              <w:rPr>
                <w:lang w:val="en-US"/>
              </w:rPr>
              <w:t xml:space="preserve">The starting line is between a staff displaying an orange flag on the signal vessel at the starboard </w:t>
            </w:r>
            <w:r>
              <w:rPr>
                <w:lang w:val="en-US"/>
              </w:rPr>
              <w:t>end</w:t>
            </w:r>
            <w:r w:rsidRPr="00FC0E71">
              <w:rPr>
                <w:lang w:val="en-US"/>
              </w:rPr>
              <w:t xml:space="preserve"> and the course side of the port</w:t>
            </w:r>
            <w:r>
              <w:rPr>
                <w:lang w:val="en-US"/>
              </w:rPr>
              <w:t xml:space="preserve"> end</w:t>
            </w:r>
            <w:r w:rsidRPr="00FC0E71">
              <w:rPr>
                <w:lang w:val="en-US"/>
              </w:rPr>
              <w:t xml:space="preserve">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79253C" w:rsidRPr="00ED2B22" w:rsidRDefault="0079253C" w:rsidP="0079253C">
            <w:pPr>
              <w:pStyle w:val="ACNormal"/>
              <w:rPr>
                <w:lang w:val="de-CH"/>
              </w:rPr>
            </w:pPr>
            <w:r w:rsidRPr="00ED2B22">
              <w:rPr>
                <w:lang w:val="de-CH"/>
              </w:rPr>
              <w:t>Die Startlinie befindet sich zwischen einem Stab</w:t>
            </w:r>
            <w:r>
              <w:rPr>
                <w:lang w:val="de-CH"/>
              </w:rPr>
              <w:t xml:space="preserve"> mit orangener Flagge </w:t>
            </w:r>
            <w:r w:rsidRPr="00ED2B22">
              <w:rPr>
                <w:lang w:val="de-CH"/>
              </w:rPr>
              <w:t>auf dem Signal</w:t>
            </w:r>
            <w:r>
              <w:rPr>
                <w:lang w:val="de-CH"/>
              </w:rPr>
              <w:t>fahrzeuge</w:t>
            </w:r>
            <w:r w:rsidRPr="00ED2B22">
              <w:rPr>
                <w:lang w:val="de-CH"/>
              </w:rPr>
              <w:t xml:space="preserve"> am Steuerbordende</w:t>
            </w:r>
            <w:r>
              <w:rPr>
                <w:lang w:val="de-CH"/>
              </w:rPr>
              <w:t xml:space="preserve"> der Startlinie</w:t>
            </w:r>
            <w:r w:rsidRPr="00ED2B22">
              <w:rPr>
                <w:lang w:val="de-CH"/>
              </w:rPr>
              <w:t xml:space="preserve"> und der Kursseite der Startbahnmarke am Backbordende</w:t>
            </w:r>
            <w:r>
              <w:rPr>
                <w:lang w:val="de-CH"/>
              </w:rPr>
              <w:t xml:space="preserve"> der Startlinie.</w:t>
            </w:r>
          </w:p>
        </w:tc>
      </w:tr>
      <w:tr w:rsidR="0079253C" w:rsidRPr="00CE169C" w14:paraId="4B86EA36"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79253C" w:rsidRDefault="0079253C" w:rsidP="0079253C">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79253C" w:rsidRPr="009F6B31" w:rsidRDefault="0079253C" w:rsidP="0079253C">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79253C" w:rsidRPr="006B1A3D" w:rsidRDefault="0079253C" w:rsidP="0079253C">
            <w:pPr>
              <w:pStyle w:val="ACNormal"/>
              <w:rPr>
                <w:lang w:val="de-CH"/>
              </w:rPr>
            </w:pPr>
            <w:r w:rsidRPr="00ED2B22">
              <w:rPr>
                <w:lang w:val="de-CH"/>
              </w:rPr>
              <w:t xml:space="preserve">Um Boote darauf aufmerksam zu machen, dass bald eine Startsequenz beginnen wird, wird mindestens 5 Minuten bevor </w:t>
            </w:r>
            <w:r>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79253C" w:rsidRPr="002D6D82" w14:paraId="5DA4E20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79253C" w:rsidRPr="002D6D82" w:rsidRDefault="0079253C" w:rsidP="0079253C">
            <w:pPr>
              <w:pStyle w:val="ACNormal"/>
            </w:pPr>
            <w:r w:rsidRPr="002D6D8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79253C" w:rsidRPr="002D6D82" w:rsidRDefault="0079253C" w:rsidP="0079253C">
            <w:pPr>
              <w:pStyle w:val="ACNormal"/>
            </w:pPr>
            <w:r w:rsidRPr="002D6D82">
              <w:rPr>
                <w:lang w:val="en-US"/>
              </w:rPr>
              <w:t xml:space="preserve">A boat that does not start within 4 minutes after her starting signal will be scored "Did Not Start" (DNS) without a hearing. </w:t>
            </w:r>
            <w:r w:rsidRPr="002D6D82">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79253C" w:rsidRPr="002D6D82" w:rsidRDefault="0079253C" w:rsidP="0079253C">
            <w:pPr>
              <w:pStyle w:val="ACNormal"/>
              <w:rPr>
                <w:lang w:val="de-CH"/>
              </w:rPr>
            </w:pPr>
            <w:r w:rsidRPr="002D6D82">
              <w:rPr>
                <w:lang w:val="de-CH"/>
              </w:rPr>
              <w:t>Ein Boot, das nicht innerhalb von 4 Minuten nach seinem Startsignal startet, wird ohne Anhörung als «nicht gestartet» (DNS) gewertet. Das ändert WR A5.1 und A5.2.</w:t>
            </w:r>
          </w:p>
        </w:tc>
      </w:tr>
      <w:tr w:rsidR="0079253C" w:rsidRPr="002D6D82" w14:paraId="2A549E2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79253C" w:rsidRPr="002D6D82" w:rsidRDefault="0079253C" w:rsidP="0079253C">
            <w:pPr>
              <w:pStyle w:val="ACNormal"/>
              <w:rPr>
                <w:lang w:val="en-GB"/>
              </w:rPr>
            </w:pPr>
            <w:r w:rsidRPr="002D6D82">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79253C" w:rsidRPr="002D6D82" w:rsidRDefault="0079253C" w:rsidP="0079253C">
            <w:pPr>
              <w:pStyle w:val="ACNormal"/>
              <w:rPr>
                <w:lang w:val="en-US"/>
              </w:rPr>
            </w:pPr>
            <w:r w:rsidRPr="002D6D82">
              <w:rPr>
                <w:lang w:val="en-US"/>
              </w:rPr>
              <w:t>[DP] When a starting sequence is in progress, boats whose warning signal has not been made shall avoid the starting area.</w:t>
            </w:r>
          </w:p>
          <w:p w14:paraId="39F7455A" w14:textId="189C5BB2" w:rsidR="0079253C" w:rsidRPr="002D6D82" w:rsidRDefault="0079253C" w:rsidP="0079253C">
            <w:pPr>
              <w:pStyle w:val="ACNormal"/>
              <w:rPr>
                <w:lang w:val="en-US"/>
              </w:rPr>
            </w:pPr>
            <w:r w:rsidRPr="002D6D82">
              <w:rPr>
                <w:lang w:val="en-US"/>
              </w:rPr>
              <w:t xml:space="preserve">The starting area is defined as the area </w:t>
            </w:r>
            <w:r w:rsidR="002D6D82">
              <w:rPr>
                <w:lang w:val="en-US"/>
              </w:rPr>
              <w:t>50</w:t>
            </w:r>
            <w:r w:rsidRPr="002D6D82">
              <w:rPr>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79253C" w:rsidRPr="002D6D82" w:rsidRDefault="0079253C" w:rsidP="0079253C">
            <w:pPr>
              <w:pStyle w:val="ACNormal"/>
              <w:rPr>
                <w:lang w:val="de-CH"/>
              </w:rPr>
            </w:pPr>
            <w:r w:rsidRPr="002D6D82">
              <w:rPr>
                <w:lang w:val="de-CH"/>
              </w:rPr>
              <w:t>[DP] Während einer laufenden Startsequenz müssen sich Boote, deren Ankündigungssignal noch nicht gegeben wurde, vom Startgebiet fernhalten.</w:t>
            </w:r>
          </w:p>
          <w:p w14:paraId="6A39112B" w14:textId="72CEB088" w:rsidR="0079253C" w:rsidRPr="002D6D82" w:rsidRDefault="0079253C" w:rsidP="0079253C">
            <w:pPr>
              <w:pStyle w:val="ACNormal"/>
              <w:rPr>
                <w:lang w:val="de-CH"/>
              </w:rPr>
            </w:pPr>
            <w:r w:rsidRPr="002D6D82">
              <w:rPr>
                <w:lang w:val="de-CH"/>
              </w:rPr>
              <w:t xml:space="preserve">Das Startgebiet ist als das Gebiet </w:t>
            </w:r>
            <w:r w:rsidR="002D6D82">
              <w:rPr>
                <w:lang w:val="de-CH"/>
              </w:rPr>
              <w:t>50</w:t>
            </w:r>
            <w:r w:rsidRPr="002D6D82">
              <w:rPr>
                <w:lang w:val="de-CH"/>
              </w:rPr>
              <w:t xml:space="preserve"> Meter von der Startlinie und den Startbahnmarken in alle Richtungen definiert.</w:t>
            </w:r>
          </w:p>
        </w:tc>
      </w:tr>
      <w:tr w:rsidR="0079253C" w:rsidRPr="002D6D82" w14:paraId="539F7420"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18D07CBB" w14:textId="630BF933" w:rsidR="0079253C" w:rsidRPr="002D6D82" w:rsidRDefault="0079253C" w:rsidP="0079253C">
            <w:pPr>
              <w:pStyle w:val="ACNormal"/>
            </w:pPr>
            <w:r w:rsidRPr="002D6D82">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79253C" w:rsidRPr="002D6D82" w:rsidRDefault="0079253C" w:rsidP="0079253C">
            <w:pPr>
              <w:pStyle w:val="ACNormal"/>
              <w:rPr>
                <w:lang w:val="en-US"/>
              </w:rPr>
            </w:pPr>
            <w:r w:rsidRPr="002D6D82">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740A8BBB" w14:textId="34795ED7" w:rsidR="0079253C" w:rsidRPr="002D6D82" w:rsidRDefault="0079253C" w:rsidP="0079253C">
            <w:pPr>
              <w:pStyle w:val="ACNormal"/>
              <w:rPr>
                <w:lang w:val="de-CH"/>
              </w:rPr>
            </w:pPr>
            <w:r w:rsidRPr="002D6D82">
              <w:rPr>
                <w:lang w:val="de-CH"/>
              </w:rPr>
              <w:t>WR 30.4 (Black Flag Rule) wird wie folgt ergänzt;</w:t>
            </w:r>
          </w:p>
        </w:tc>
      </w:tr>
      <w:tr w:rsidR="0079253C" w:rsidRPr="002D6D82" w14:paraId="486036ED" w14:textId="77777777" w:rsidTr="00325204">
        <w:tc>
          <w:tcPr>
            <w:tcW w:w="737" w:type="dxa"/>
            <w:tcBorders>
              <w:top w:val="nil"/>
              <w:left w:val="single" w:sz="4" w:space="0" w:color="000000"/>
              <w:bottom w:val="nil"/>
              <w:right w:val="single" w:sz="4" w:space="0" w:color="000000"/>
            </w:tcBorders>
            <w:tcMar>
              <w:left w:w="103" w:type="dxa"/>
            </w:tcMar>
          </w:tcPr>
          <w:p w14:paraId="63165CB3" w14:textId="0B894BA4" w:rsidR="0079253C" w:rsidRPr="002D6D82" w:rsidRDefault="0079253C" w:rsidP="0079253C">
            <w:pPr>
              <w:pStyle w:val="ACNormal"/>
            </w:pPr>
            <w:r w:rsidRPr="002D6D82">
              <w:t>12.5.1</w:t>
            </w:r>
          </w:p>
        </w:tc>
        <w:tc>
          <w:tcPr>
            <w:tcW w:w="5103" w:type="dxa"/>
            <w:tcBorders>
              <w:top w:val="nil"/>
              <w:left w:val="single" w:sz="4" w:space="0" w:color="000000"/>
              <w:bottom w:val="nil"/>
              <w:right w:val="single" w:sz="4" w:space="0" w:color="000000"/>
            </w:tcBorders>
            <w:tcMar>
              <w:left w:w="103" w:type="dxa"/>
            </w:tcMar>
          </w:tcPr>
          <w:p w14:paraId="022B71FC" w14:textId="77777777" w:rsidR="0079253C" w:rsidRPr="002D6D82" w:rsidRDefault="0079253C" w:rsidP="0079253C">
            <w:pPr>
              <w:pStyle w:val="ACNormal"/>
              <w:tabs>
                <w:tab w:val="left" w:pos="977"/>
              </w:tabs>
              <w:rPr>
                <w:lang w:val="en-US"/>
              </w:rPr>
            </w:pPr>
            <w:r w:rsidRPr="002D6D82">
              <w:rPr>
                <w:lang w:val="en-US"/>
              </w:rPr>
              <w:t xml:space="preserve">The sail numbers of the boats identified on the course side of the starting line will be displayed for at least 3 minutes. </w:t>
            </w:r>
          </w:p>
          <w:p w14:paraId="57C074E3" w14:textId="77777777" w:rsidR="0079253C" w:rsidRPr="002D6D82" w:rsidRDefault="0079253C" w:rsidP="0079253C">
            <w:pPr>
              <w:pStyle w:val="ACNormal"/>
              <w:tabs>
                <w:tab w:val="left" w:pos="977"/>
              </w:tabs>
              <w:rPr>
                <w:lang w:val="en-US"/>
              </w:rPr>
            </w:pPr>
            <w:r w:rsidRPr="002D6D82">
              <w:rPr>
                <w:lang w:val="en-US"/>
              </w:rPr>
              <w:t xml:space="preserve">A long sound signal will be made to initialize the 3 minutes displaying period. </w:t>
            </w:r>
          </w:p>
          <w:p w14:paraId="0D5105FB" w14:textId="6D7AB96F" w:rsidR="0079253C" w:rsidRPr="002D6D82" w:rsidRDefault="0079253C" w:rsidP="0079253C">
            <w:pPr>
              <w:pStyle w:val="ACNormal"/>
              <w:tabs>
                <w:tab w:val="left" w:pos="977"/>
              </w:tabs>
              <w:rPr>
                <w:lang w:val="en-US"/>
              </w:rPr>
            </w:pPr>
            <w:r w:rsidRPr="002D6D82">
              <w:rPr>
                <w:lang w:val="en-US"/>
              </w:rPr>
              <w:t>A boat whose number is so displayed shall leave the starting area, as defined in SI 12.4, before the new</w:t>
            </w:r>
            <w:r w:rsidRPr="002D6D82">
              <w:rPr>
                <w:color w:val="FF0000"/>
                <w:lang w:val="en-US"/>
              </w:rPr>
              <w:t xml:space="preserve"> </w:t>
            </w:r>
            <w:r w:rsidRPr="002D6D82">
              <w:rPr>
                <w:lang w:val="en-US"/>
              </w:rPr>
              <w:t xml:space="preserve">warning signal of her class. </w:t>
            </w:r>
          </w:p>
          <w:p w14:paraId="6BEF1917" w14:textId="785F2CAC" w:rsidR="0079253C" w:rsidRPr="002D6D82" w:rsidRDefault="0079253C" w:rsidP="0079253C">
            <w:pPr>
              <w:pStyle w:val="ACNormal"/>
              <w:rPr>
                <w:lang w:val="en-US"/>
              </w:rPr>
            </w:pPr>
            <w:r w:rsidRPr="002D6D82">
              <w:rPr>
                <w:lang w:val="en-US"/>
              </w:rPr>
              <w:t>If she fails to do so, she will be scored DNE.</w:t>
            </w:r>
          </w:p>
        </w:tc>
        <w:tc>
          <w:tcPr>
            <w:tcW w:w="5103" w:type="dxa"/>
            <w:tcBorders>
              <w:top w:val="nil"/>
              <w:left w:val="single" w:sz="4" w:space="0" w:color="000000"/>
              <w:bottom w:val="nil"/>
              <w:right w:val="single" w:sz="4" w:space="0" w:color="000000"/>
            </w:tcBorders>
            <w:tcMar>
              <w:left w:w="103" w:type="dxa"/>
            </w:tcMar>
          </w:tcPr>
          <w:p w14:paraId="0868881E" w14:textId="77777777" w:rsidR="0079253C" w:rsidRPr="002D6D82" w:rsidRDefault="0079253C" w:rsidP="0079253C">
            <w:pPr>
              <w:pStyle w:val="ACNormal"/>
              <w:rPr>
                <w:lang w:val="de-CH"/>
              </w:rPr>
            </w:pPr>
            <w:r w:rsidRPr="002D6D82">
              <w:rPr>
                <w:lang w:val="de-CH"/>
              </w:rPr>
              <w:t xml:space="preserve">Die Segelnummern der Boote, die sich auf der Bahnseite der Startlinie befinden, werden mindestens 3 Minuten lang angezeigt. </w:t>
            </w:r>
          </w:p>
          <w:p w14:paraId="2D3A94AE" w14:textId="0A3995B6" w:rsidR="0079253C" w:rsidRPr="002D6D82" w:rsidRDefault="0079253C" w:rsidP="0079253C">
            <w:pPr>
              <w:pStyle w:val="ACNormal"/>
              <w:rPr>
                <w:lang w:val="de-CH"/>
              </w:rPr>
            </w:pPr>
            <w:r w:rsidRPr="002D6D82">
              <w:rPr>
                <w:lang w:val="de-CH"/>
              </w:rPr>
              <w:t xml:space="preserve">Ein langes Tonsignal zeigt den Anfang für diese 3 Minuten an. </w:t>
            </w:r>
          </w:p>
          <w:p w14:paraId="3B66B060" w14:textId="490DFB76" w:rsidR="0079253C" w:rsidRPr="002D6D82" w:rsidRDefault="0079253C" w:rsidP="0079253C">
            <w:pPr>
              <w:pStyle w:val="ACNormal"/>
              <w:rPr>
                <w:lang w:val="de-CH"/>
              </w:rPr>
            </w:pPr>
            <w:r w:rsidRPr="002D6D82">
              <w:rPr>
                <w:lang w:val="de-CH"/>
              </w:rPr>
              <w:t xml:space="preserve">Ein Boot, dessen Nummer auf diese Weise angezeigt wird, muss den Startbereich, wie in SA 12.4 definiert, vor dem neuen Ankündigungssignal seiner Klasse verlassen. </w:t>
            </w:r>
          </w:p>
          <w:p w14:paraId="4EA26DEF" w14:textId="6D89328E" w:rsidR="0079253C" w:rsidRPr="002D6D82" w:rsidRDefault="0079253C" w:rsidP="0079253C">
            <w:pPr>
              <w:pStyle w:val="ACNormal"/>
              <w:rPr>
                <w:lang w:val="de-CH"/>
              </w:rPr>
            </w:pPr>
            <w:r w:rsidRPr="002D6D82">
              <w:rPr>
                <w:lang w:val="de-CH"/>
              </w:rPr>
              <w:t>Tut es dies nicht, wird es mit DNE bewertet.</w:t>
            </w:r>
          </w:p>
        </w:tc>
      </w:tr>
      <w:tr w:rsidR="0079253C" w:rsidRPr="002D6D82" w14:paraId="0803C4EE"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4557954C" w14:textId="62F43B59" w:rsidR="0079253C" w:rsidRPr="002D6D82" w:rsidRDefault="0079253C" w:rsidP="0079253C">
            <w:pPr>
              <w:pStyle w:val="ACNormal"/>
            </w:pPr>
            <w:r w:rsidRPr="002D6D82">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79253C" w:rsidRPr="002D6D82" w:rsidRDefault="0079253C" w:rsidP="0079253C">
            <w:pPr>
              <w:pStyle w:val="ACNormal"/>
              <w:rPr>
                <w:lang w:val="en-US"/>
              </w:rPr>
            </w:pPr>
            <w:r w:rsidRPr="002D6D82">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503B24E8" w14:textId="0EB6F0E7" w:rsidR="0079253C" w:rsidRPr="002D6D82" w:rsidRDefault="0079253C" w:rsidP="0079253C">
            <w:pPr>
              <w:pStyle w:val="ACNormal"/>
              <w:rPr>
                <w:lang w:val="de-CH"/>
              </w:rPr>
            </w:pPr>
            <w:r w:rsidRPr="002D6D82">
              <w:rPr>
                <w:lang w:val="de-CH"/>
              </w:rPr>
              <w:t xml:space="preserve">Im Sinne von RRS 30.4 gilt ein </w:t>
            </w:r>
            <w:r w:rsidR="00325204">
              <w:rPr>
                <w:lang w:val="de-CH"/>
              </w:rPr>
              <w:t>Wettfahrt</w:t>
            </w:r>
            <w:r w:rsidRPr="002D6D82">
              <w:rPr>
                <w:lang w:val="de-CH"/>
              </w:rPr>
              <w:t xml:space="preserve"> als "neu gestartet oder neu gesegelt", wenn es die gleiche Wettfahrtnummer hat wie eine zuvor abgebrochene oder zurückgerufene Wettfahrt.</w:t>
            </w:r>
          </w:p>
        </w:tc>
      </w:tr>
      <w:tr w:rsidR="0079253C" w:rsidRPr="00B265EB" w14:paraId="2618FA18" w14:textId="77777777" w:rsidTr="00325204">
        <w:tc>
          <w:tcPr>
            <w:tcW w:w="737" w:type="dxa"/>
            <w:tcBorders>
              <w:top w:val="nil"/>
              <w:left w:val="single" w:sz="4" w:space="0" w:color="000000"/>
              <w:bottom w:val="nil"/>
              <w:right w:val="single" w:sz="4" w:space="0" w:color="000000"/>
            </w:tcBorders>
            <w:tcMar>
              <w:left w:w="103" w:type="dxa"/>
            </w:tcMar>
          </w:tcPr>
          <w:p w14:paraId="40EC3FAF" w14:textId="4F7581B4" w:rsidR="0079253C" w:rsidRPr="00B265EB" w:rsidRDefault="0079253C" w:rsidP="0079253C">
            <w:pPr>
              <w:pStyle w:val="ACNormal"/>
            </w:pPr>
            <w:r w:rsidRPr="00B265EB">
              <w:t>12.6</w:t>
            </w:r>
          </w:p>
        </w:tc>
        <w:tc>
          <w:tcPr>
            <w:tcW w:w="5103" w:type="dxa"/>
            <w:tcBorders>
              <w:top w:val="nil"/>
              <w:left w:val="single" w:sz="4" w:space="0" w:color="000000"/>
              <w:bottom w:val="nil"/>
              <w:right w:val="single" w:sz="4" w:space="0" w:color="000000"/>
            </w:tcBorders>
            <w:tcMar>
              <w:left w:w="103" w:type="dxa"/>
            </w:tcMar>
          </w:tcPr>
          <w:p w14:paraId="42540420" w14:textId="572394DD" w:rsidR="0079253C" w:rsidRPr="00B265EB" w:rsidRDefault="0079253C" w:rsidP="0079253C">
            <w:pPr>
              <w:pStyle w:val="ACNormal"/>
              <w:rPr>
                <w:lang w:val="en-US"/>
              </w:rPr>
            </w:pPr>
            <w:r w:rsidRPr="00B265EB">
              <w:rPr>
                <w:lang w:val="en-US"/>
              </w:rPr>
              <w:t>The Starting sequence will be :</w:t>
            </w:r>
          </w:p>
        </w:tc>
        <w:tc>
          <w:tcPr>
            <w:tcW w:w="5103" w:type="dxa"/>
            <w:tcBorders>
              <w:top w:val="nil"/>
              <w:left w:val="single" w:sz="4" w:space="0" w:color="000000"/>
              <w:bottom w:val="nil"/>
              <w:right w:val="single" w:sz="4" w:space="0" w:color="000000"/>
            </w:tcBorders>
            <w:tcMar>
              <w:left w:w="103" w:type="dxa"/>
            </w:tcMar>
          </w:tcPr>
          <w:p w14:paraId="2C2F1A84" w14:textId="4BD3F796" w:rsidR="0079253C" w:rsidRPr="00B265EB" w:rsidRDefault="0079253C" w:rsidP="00B265EB">
            <w:pPr>
              <w:pStyle w:val="ACNormal"/>
            </w:pPr>
            <w:r w:rsidRPr="00B265EB">
              <w:t>Die Startreihenfolge ist :</w:t>
            </w:r>
          </w:p>
        </w:tc>
      </w:tr>
      <w:tr w:rsidR="0079253C" w:rsidRPr="00470C16" w14:paraId="74D94DA7" w14:textId="77777777" w:rsidTr="00325204">
        <w:tc>
          <w:tcPr>
            <w:tcW w:w="737" w:type="dxa"/>
            <w:tcBorders>
              <w:top w:val="nil"/>
              <w:left w:val="single" w:sz="4" w:space="0" w:color="000000"/>
              <w:bottom w:val="nil"/>
              <w:right w:val="single" w:sz="4" w:space="0" w:color="000000"/>
            </w:tcBorders>
            <w:tcMar>
              <w:left w:w="103" w:type="dxa"/>
            </w:tcMar>
          </w:tcPr>
          <w:p w14:paraId="49111FDB" w14:textId="77777777" w:rsidR="0079253C" w:rsidRPr="00470C16" w:rsidRDefault="0079253C" w:rsidP="0079253C">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p w14:paraId="0B660AD7" w14:textId="77777777" w:rsidR="0079253C" w:rsidRDefault="0079253C" w:rsidP="002D6D82">
            <w:pPr>
              <w:pStyle w:val="ACNormal"/>
            </w:pPr>
          </w:p>
          <w:p w14:paraId="637E06D7" w14:textId="64BA8A48" w:rsidR="002D6D82" w:rsidRPr="00470C16" w:rsidRDefault="002D6D82" w:rsidP="0079253C">
            <w:pPr>
              <w:pStyle w:val="ACnormal-Note-guide-rouge"/>
              <w:jc w:val="center"/>
              <w:rPr>
                <w:iCs/>
                <w:lang w:val="en-GB"/>
              </w:rPr>
            </w:pPr>
            <w:r w:rsidRPr="00CD42E1">
              <w:rPr>
                <w:rFonts w:eastAsiaTheme="minorHAnsi" w:cs="Arial"/>
                <w:noProof/>
                <w:sz w:val="20"/>
                <w:szCs w:val="20"/>
                <w:lang w:eastAsia="en-US"/>
              </w:rPr>
              <w:drawing>
                <wp:inline distT="0" distB="0" distL="0" distR="0" wp14:anchorId="6357E47D" wp14:editId="3DE584AC">
                  <wp:extent cx="4533090" cy="2618302"/>
                  <wp:effectExtent l="0" t="0" r="1270" b="0"/>
                  <wp:docPr id="605279054" name="Image 2" descr="Une image contenant capture d’écran, texte, Caractère coloré,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9054" name="Image 2" descr="Une image contenant capture d’écran, texte, Caractère coloré,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4712262" cy="2721791"/>
                          </a:xfrm>
                          <a:prstGeom prst="rect">
                            <a:avLst/>
                          </a:prstGeom>
                        </pic:spPr>
                      </pic:pic>
                    </a:graphicData>
                  </a:graphic>
                </wp:inline>
              </w:drawing>
            </w:r>
          </w:p>
        </w:tc>
      </w:tr>
      <w:tr w:rsidR="0079253C" w:rsidRPr="00470C16" w14:paraId="71A6D6F0"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29677AA4" w14:textId="77777777" w:rsidR="0079253C" w:rsidRPr="00470C16" w:rsidRDefault="0079253C" w:rsidP="0079253C">
            <w:pPr>
              <w:pStyle w:val="ACnormal-Note-guide-rouge"/>
              <w:spacing w:after="0"/>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01D8AEF0" w14:textId="77777777" w:rsidR="0079253C" w:rsidRPr="00C24AC2" w:rsidRDefault="0079253C" w:rsidP="0079253C">
            <w:pPr>
              <w:pStyle w:val="ACnormal-Note-guide-rouge"/>
              <w:spacing w:after="0"/>
              <w:rPr>
                <w:lang w:val="en-US"/>
              </w:rPr>
            </w:pPr>
          </w:p>
        </w:tc>
        <w:tc>
          <w:tcPr>
            <w:tcW w:w="5103" w:type="dxa"/>
            <w:tcBorders>
              <w:top w:val="nil"/>
              <w:left w:val="single" w:sz="4" w:space="0" w:color="000000"/>
              <w:bottom w:val="single" w:sz="4" w:space="0" w:color="000000"/>
              <w:right w:val="single" w:sz="4" w:space="0" w:color="000000"/>
            </w:tcBorders>
            <w:tcMar>
              <w:left w:w="103" w:type="dxa"/>
            </w:tcMar>
          </w:tcPr>
          <w:p w14:paraId="70BBD9FE" w14:textId="77777777" w:rsidR="0079253C" w:rsidRPr="00470C16" w:rsidRDefault="0079253C" w:rsidP="0079253C">
            <w:pPr>
              <w:pStyle w:val="ACnormal-Note-guide-rouge"/>
              <w:spacing w:after="0"/>
              <w:rPr>
                <w:iCs/>
                <w:lang w:val="en-GB"/>
              </w:rPr>
            </w:pPr>
          </w:p>
        </w:tc>
      </w:tr>
      <w:tr w:rsidR="00F650CD" w:rsidRPr="00470C16" w14:paraId="35EC686E"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4C12A27D" w14:textId="0ACEA62B" w:rsidR="00F650CD" w:rsidRPr="00470C16" w:rsidRDefault="00F650CD" w:rsidP="00F650CD">
            <w:pPr>
              <w:pStyle w:val="ACNormal"/>
            </w:pPr>
            <w:r>
              <w:t>12.7</w:t>
            </w:r>
          </w:p>
        </w:tc>
        <w:tc>
          <w:tcPr>
            <w:tcW w:w="5103" w:type="dxa"/>
            <w:tcBorders>
              <w:top w:val="nil"/>
              <w:left w:val="single" w:sz="4" w:space="0" w:color="000000"/>
              <w:bottom w:val="single" w:sz="4" w:space="0" w:color="000000"/>
              <w:right w:val="single" w:sz="4" w:space="0" w:color="000000"/>
            </w:tcBorders>
            <w:tcMar>
              <w:left w:w="103" w:type="dxa"/>
            </w:tcMar>
          </w:tcPr>
          <w:p w14:paraId="01F07745" w14:textId="441D5F04" w:rsidR="00F650CD" w:rsidRPr="00C24AC2" w:rsidRDefault="00F650CD" w:rsidP="00F650CD">
            <w:pPr>
              <w:pStyle w:val="ACNormal"/>
              <w:rPr>
                <w:lang w:val="en-US"/>
              </w:rPr>
            </w:pPr>
            <w:r w:rsidRPr="00D45E0E">
              <w:rPr>
                <w:lang w:val="en-GB"/>
              </w:rPr>
              <w:t xml:space="preserve">If there are several groups, the warning signal for the next group may </w:t>
            </w:r>
            <w:r w:rsidR="002B73A4">
              <w:rPr>
                <w:lang w:val="en-GB"/>
              </w:rPr>
              <w:t xml:space="preserve">not </w:t>
            </w:r>
            <w:r w:rsidRPr="00D45E0E">
              <w:rPr>
                <w:lang w:val="en-GB"/>
              </w:rPr>
              <w:t>be given earlier than 1 minute after the start signal for the previous group.</w:t>
            </w:r>
          </w:p>
        </w:tc>
        <w:tc>
          <w:tcPr>
            <w:tcW w:w="5103" w:type="dxa"/>
            <w:tcBorders>
              <w:top w:val="nil"/>
              <w:left w:val="single" w:sz="4" w:space="0" w:color="000000"/>
              <w:bottom w:val="single" w:sz="4" w:space="0" w:color="000000"/>
              <w:right w:val="single" w:sz="4" w:space="0" w:color="000000"/>
            </w:tcBorders>
            <w:tcMar>
              <w:left w:w="103" w:type="dxa"/>
            </w:tcMar>
          </w:tcPr>
          <w:p w14:paraId="011C4E17" w14:textId="1E3E07FA" w:rsidR="00F650CD" w:rsidRPr="00F650CD" w:rsidRDefault="00F650CD" w:rsidP="00F650CD">
            <w:pPr>
              <w:pStyle w:val="ACNormal"/>
              <w:rPr>
                <w:iCs/>
                <w:lang w:val="de-CH"/>
              </w:rPr>
            </w:pPr>
            <w:r w:rsidRPr="00325204">
              <w:rPr>
                <w:lang w:val="de-CH"/>
              </w:rPr>
              <w:t xml:space="preserve">Wenn es mehrere Gruppen gibt, darf das </w:t>
            </w:r>
            <w:r w:rsidR="00B142CE">
              <w:rPr>
                <w:lang w:val="de-CH"/>
              </w:rPr>
              <w:t>Vorbereitungssignal</w:t>
            </w:r>
            <w:r w:rsidRPr="00325204">
              <w:rPr>
                <w:lang w:val="de-CH"/>
              </w:rPr>
              <w:t xml:space="preserve"> für die nächste Gruppe </w:t>
            </w:r>
            <w:r w:rsidR="00C91705">
              <w:rPr>
                <w:lang w:val="de-CH"/>
              </w:rPr>
              <w:t xml:space="preserve">nicht </w:t>
            </w:r>
            <w:r w:rsidRPr="00325204">
              <w:rPr>
                <w:lang w:val="de-CH"/>
              </w:rPr>
              <w:t>frühe</w:t>
            </w:r>
            <w:r w:rsidR="00C91705">
              <w:rPr>
                <w:lang w:val="de-CH"/>
              </w:rPr>
              <w:t>r als</w:t>
            </w:r>
            <w:r w:rsidRPr="00325204">
              <w:rPr>
                <w:lang w:val="de-CH"/>
              </w:rPr>
              <w:t xml:space="preserve"> </w:t>
            </w:r>
            <w:r w:rsidRPr="00325204">
              <w:rPr>
                <w:lang w:val="de-CH"/>
              </w:rPr>
              <w:lastRenderedPageBreak/>
              <w:t>1</w:t>
            </w:r>
            <w:r w:rsidR="00C91705">
              <w:rPr>
                <w:lang w:val="de-CH"/>
              </w:rPr>
              <w:t> </w:t>
            </w:r>
            <w:r w:rsidRPr="00325204">
              <w:rPr>
                <w:lang w:val="de-CH"/>
              </w:rPr>
              <w:t>Minute nach dem Startsignal für die vorherige Gruppe gegeben werden.</w:t>
            </w:r>
          </w:p>
        </w:tc>
      </w:tr>
      <w:tr w:rsidR="0079253C" w:rsidRPr="00CE169C" w14:paraId="485F852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79253C" w:rsidRDefault="0079253C" w:rsidP="0079253C">
            <w:pPr>
              <w:pStyle w:val="ACnormaltitre-d-article"/>
            </w:pPr>
            <w:r>
              <w:lastRenderedPageBreak/>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79253C" w:rsidRDefault="0079253C" w:rsidP="0079253C">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79253C" w:rsidRPr="00ED2B22" w:rsidRDefault="0079253C" w:rsidP="0079253C">
            <w:pPr>
              <w:pStyle w:val="ACnormaltitre-d-article"/>
            </w:pPr>
            <w:r w:rsidRPr="00ED2B22">
              <w:t>Änderung des nächsten Schenkels der Bahn</w:t>
            </w:r>
          </w:p>
        </w:tc>
      </w:tr>
      <w:tr w:rsidR="0079253C" w:rsidRPr="00CE169C" w14:paraId="04077D2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79253C" w:rsidRPr="00D97281" w:rsidRDefault="0079253C" w:rsidP="0079253C">
            <w:pPr>
              <w:pStyle w:val="ACNormal"/>
            </w:pPr>
            <w:r w:rsidRPr="00D97281">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79253C" w:rsidRPr="00D97281" w:rsidRDefault="0079253C" w:rsidP="0079253C">
            <w:pPr>
              <w:pStyle w:val="ACNormal"/>
              <w:rPr>
                <w:lang w:val="en-US"/>
              </w:rPr>
            </w:pPr>
            <w:r w:rsidRPr="00D97281">
              <w:rPr>
                <w:lang w:val="en-US"/>
              </w:rPr>
              <w:t>To change the next leg of the course, the race committee will</w:t>
            </w:r>
          </w:p>
          <w:p w14:paraId="696C1999" w14:textId="77777777" w:rsidR="0079253C" w:rsidRPr="00D97281" w:rsidRDefault="0079253C" w:rsidP="0079253C">
            <w:pPr>
              <w:pStyle w:val="ACbullet-listabc"/>
              <w:numPr>
                <w:ilvl w:val="0"/>
                <w:numId w:val="7"/>
              </w:numPr>
              <w:ind w:left="296" w:hanging="283"/>
              <w:rPr>
                <w:i w:val="0"/>
                <w:iCs w:val="0"/>
              </w:rPr>
            </w:pPr>
            <w:r w:rsidRPr="00D97281">
              <w:rPr>
                <w:i w:val="0"/>
                <w:iCs w:val="0"/>
              </w:rPr>
              <w:t xml:space="preserve">lay a new mark, or </w:t>
            </w:r>
          </w:p>
          <w:p w14:paraId="61633ABC" w14:textId="4DAFB97F" w:rsidR="0079253C" w:rsidRPr="00D97281" w:rsidRDefault="0079253C" w:rsidP="0079253C">
            <w:pPr>
              <w:pStyle w:val="ACbullet-listabc"/>
              <w:numPr>
                <w:ilvl w:val="0"/>
                <w:numId w:val="7"/>
              </w:numPr>
              <w:ind w:left="296" w:hanging="283"/>
              <w:rPr>
                <w:i w:val="0"/>
                <w:iCs w:val="0"/>
              </w:rPr>
            </w:pPr>
            <w:r w:rsidRPr="00D97281">
              <w:rPr>
                <w:i w:val="0"/>
                <w:iCs w:val="0"/>
              </w:rPr>
              <w:t>move the GPS mark</w:t>
            </w:r>
          </w:p>
          <w:p w14:paraId="24C1A8D4" w14:textId="1AC87ACE" w:rsidR="0079253C" w:rsidRPr="00D97281" w:rsidRDefault="0079253C" w:rsidP="0079253C">
            <w:pPr>
              <w:pStyle w:val="ACbullet-listabc"/>
              <w:numPr>
                <w:ilvl w:val="0"/>
                <w:numId w:val="7"/>
              </w:numPr>
              <w:ind w:left="296" w:hanging="283"/>
              <w:rPr>
                <w:i w:val="0"/>
                <w:iCs w:val="0"/>
              </w:rPr>
            </w:pPr>
            <w:r w:rsidRPr="00D97281">
              <w:rPr>
                <w:i w:val="0"/>
                <w:iCs w:val="0"/>
              </w:rPr>
              <w:t>move the finishing line, or</w:t>
            </w:r>
          </w:p>
          <w:p w14:paraId="468D1580" w14:textId="1020B135" w:rsidR="0079253C" w:rsidRPr="00D97281" w:rsidRDefault="0079253C" w:rsidP="0079253C">
            <w:pPr>
              <w:pStyle w:val="ACbullet-listabc"/>
              <w:numPr>
                <w:ilvl w:val="0"/>
                <w:numId w:val="7"/>
              </w:numPr>
              <w:ind w:left="296" w:hanging="283"/>
              <w:rPr>
                <w:i w:val="0"/>
                <w:iCs w:val="0"/>
              </w:rPr>
            </w:pPr>
            <w:r w:rsidRPr="00D97281">
              <w:rPr>
                <w:i w:val="0"/>
                <w:iCs w:val="0"/>
              </w:rPr>
              <w:t>move the leeward gate.</w:t>
            </w:r>
          </w:p>
          <w:p w14:paraId="52D0ADFD" w14:textId="77777777" w:rsidR="0079253C" w:rsidRPr="00D97281" w:rsidRDefault="0079253C" w:rsidP="0079253C">
            <w:pPr>
              <w:pStyle w:val="ACNormal"/>
              <w:rPr>
                <w:lang w:val="en-US"/>
              </w:rPr>
            </w:pPr>
            <w:r w:rsidRPr="00D97281">
              <w:rPr>
                <w:lang w:val="en-US"/>
              </w:rPr>
              <w:t>When a new mark is laid, the original mark will be removed as soon as possible.</w:t>
            </w:r>
          </w:p>
          <w:p w14:paraId="7C8A6A06" w14:textId="65125BA4" w:rsidR="0079253C" w:rsidRPr="00D97281" w:rsidRDefault="0079253C" w:rsidP="0079253C">
            <w:pPr>
              <w:pStyle w:val="ACNormal"/>
              <w:rPr>
                <w:lang w:val="en-US"/>
              </w:rPr>
            </w:pPr>
            <w:r w:rsidRPr="00D97281">
              <w:rPr>
                <w:lang w:val="en-US"/>
              </w:rPr>
              <w:t>If there is an offset mark, the offset mark is to be ignored</w:t>
            </w:r>
          </w:p>
          <w:p w14:paraId="61A12A78" w14:textId="3AA4795D" w:rsidR="0079253C" w:rsidRPr="00D97281" w:rsidRDefault="0079253C" w:rsidP="0079253C">
            <w:pPr>
              <w:pStyle w:val="ACNormal"/>
              <w:rPr>
                <w:lang w:val="en-US"/>
              </w:rPr>
            </w:pPr>
            <w:r w:rsidRPr="00D97281">
              <w:rPr>
                <w:lang w:val="en-US"/>
              </w:rPr>
              <w:t>When in a subsequent change a new mark is replaced, it will be 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79253C" w:rsidRPr="00CE169C" w:rsidRDefault="0079253C" w:rsidP="0079253C">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das Leetor verschieben.</w:t>
            </w:r>
          </w:p>
          <w:p w14:paraId="4AE067B6" w14:textId="77777777" w:rsidR="0079253C" w:rsidRPr="00D97281" w:rsidRDefault="0079253C" w:rsidP="0079253C">
            <w:pPr>
              <w:pStyle w:val="ACNormal"/>
              <w:rPr>
                <w:lang w:val="de-CH"/>
              </w:rPr>
            </w:pPr>
            <w:r w:rsidRPr="00D97281">
              <w:rPr>
                <w:lang w:val="de-CH"/>
              </w:rPr>
              <w:t>Wenn eine neue Bahnmarke gelegt ist, wird die Originalbahnmarke so rasch wie möglich entfernt.</w:t>
            </w:r>
          </w:p>
          <w:p w14:paraId="14CBA401" w14:textId="7329A8F9" w:rsidR="0079253C" w:rsidRPr="00D97281" w:rsidRDefault="0079253C" w:rsidP="0079253C">
            <w:pPr>
              <w:pStyle w:val="ACNormal"/>
              <w:rPr>
                <w:lang w:val="de-CH"/>
              </w:rPr>
            </w:pPr>
            <w:r w:rsidRPr="00D97281">
              <w:rPr>
                <w:lang w:val="de-CH"/>
              </w:rPr>
              <w:t>Wenn eine Auslegemarke vorhanden ist, wird die Auslegemarke ignoriert.</w:t>
            </w:r>
          </w:p>
          <w:p w14:paraId="7EE721C5" w14:textId="30C684C6" w:rsidR="0079253C" w:rsidRPr="00D97281" w:rsidRDefault="0079253C" w:rsidP="0079253C">
            <w:pPr>
              <w:pStyle w:val="ACNormal"/>
              <w:rPr>
                <w:lang w:val="de-CH"/>
              </w:rPr>
            </w:pPr>
            <w:r w:rsidRPr="00D97281">
              <w:rPr>
                <w:lang w:val="de-CH"/>
              </w:rPr>
              <w:t>Wenn in einer nachfolgenden Änderung eine neue Bahnmarke ersetzt wird, wird sie durch eine Originalbahnmarke ersetzt.</w:t>
            </w:r>
          </w:p>
        </w:tc>
      </w:tr>
      <w:tr w:rsidR="0079253C" w:rsidRPr="00CE169C" w14:paraId="7B5FE77A"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79253C" w:rsidRDefault="0079253C" w:rsidP="0079253C">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73393DA5" w:rsidR="0079253C" w:rsidRPr="001F5EC9" w:rsidRDefault="0079253C" w:rsidP="00850041">
            <w:pPr>
              <w:pStyle w:val="ACnormaltitre-d-article"/>
              <w:rPr>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1E0B02BD" w:rsidR="0079253C" w:rsidRPr="00335D2C" w:rsidRDefault="0079253C" w:rsidP="00850041">
            <w:pPr>
              <w:pStyle w:val="ACnormaltitre-d-article"/>
            </w:pPr>
            <w:r w:rsidRPr="00ED2B22">
              <w:t>Das Ziel</w:t>
            </w:r>
          </w:p>
        </w:tc>
      </w:tr>
      <w:tr w:rsidR="0079253C" w:rsidRPr="00CE169C" w14:paraId="7CE836B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9403F37" w14:textId="61FD7D61" w:rsidR="0079253C" w:rsidRPr="00D1132E" w:rsidRDefault="0079253C" w:rsidP="0079253C">
            <w:pPr>
              <w:pStyle w:val="ACNormal"/>
            </w:pPr>
            <w:r w:rsidRPr="00D1132E">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C5D941" w14:textId="461DB77D" w:rsidR="0079253C" w:rsidRPr="00D1132E" w:rsidRDefault="0079253C" w:rsidP="0079253C">
            <w:pPr>
              <w:pStyle w:val="ACNormal"/>
              <w:rPr>
                <w:lang w:val="en-GB"/>
              </w:rPr>
            </w:pPr>
            <w:r w:rsidRPr="00D1132E">
              <w:rPr>
                <w:lang w:val="en-US"/>
              </w:rPr>
              <w:t xml:space="preserve">The finishing line is between a staff displaying a blue flag on the finishing vessel at the </w:t>
            </w:r>
            <w:r w:rsidR="00D1132E" w:rsidRPr="00D1132E">
              <w:rPr>
                <w:lang w:val="en-US"/>
              </w:rPr>
              <w:t>starboard</w:t>
            </w:r>
            <w:r w:rsidRPr="00D1132E">
              <w:rPr>
                <w:lang w:val="en-US"/>
              </w:rPr>
              <w:t xml:space="preserve"> end and the course side of the </w:t>
            </w:r>
            <w:r w:rsidR="00D1132E" w:rsidRPr="00D1132E">
              <w:rPr>
                <w:lang w:val="en-US"/>
              </w:rPr>
              <w:t>port</w:t>
            </w:r>
            <w:r w:rsidRPr="00D1132E">
              <w:rPr>
                <w:lang w:val="en-US"/>
              </w:rPr>
              <w:t xml:space="preserve"> end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2C55E6" w14:textId="3050E3F5" w:rsidR="0079253C" w:rsidRPr="00ED2B22" w:rsidRDefault="0079253C" w:rsidP="0079253C">
            <w:pPr>
              <w:pStyle w:val="ACNormal"/>
              <w:rPr>
                <w:lang w:val="de-CH"/>
              </w:rPr>
            </w:pPr>
            <w:r w:rsidRPr="00D1132E">
              <w:rPr>
                <w:lang w:val="de-CH"/>
              </w:rPr>
              <w:t xml:space="preserve">Die Ziellinie befindet sich zwischen einem Stab, der auf der Zielbahnmarke am </w:t>
            </w:r>
            <w:r w:rsidR="00D1132E" w:rsidRPr="00D1132E">
              <w:rPr>
                <w:lang w:val="de-CH"/>
              </w:rPr>
              <w:t>Steuerbordende</w:t>
            </w:r>
            <w:r w:rsidRPr="00D1132E">
              <w:rPr>
                <w:lang w:val="de-CH"/>
              </w:rPr>
              <w:t xml:space="preserve"> eine blaue Flagge zeigt und der Kursseite der Zielbahnmarke am </w:t>
            </w:r>
            <w:r w:rsidR="00D1132E" w:rsidRPr="00D1132E">
              <w:rPr>
                <w:lang w:val="de-CH"/>
              </w:rPr>
              <w:t>Backbordende</w:t>
            </w:r>
            <w:r w:rsidRPr="00D1132E">
              <w:rPr>
                <w:lang w:val="de-CH"/>
              </w:rPr>
              <w:t>.</w:t>
            </w:r>
          </w:p>
        </w:tc>
      </w:tr>
      <w:tr w:rsidR="00D1132E" w:rsidRPr="00CE169C" w14:paraId="0064757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B82345" w14:textId="71588D29" w:rsidR="00D1132E" w:rsidRDefault="00D1132E" w:rsidP="00D1132E">
            <w:pPr>
              <w:pStyle w:val="ACNormal"/>
            </w:pPr>
            <w:bookmarkStart w:id="7" w:name="_Hlk216192491"/>
            <w:r>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4B5CAEBF" w:rsidR="00D1132E" w:rsidRPr="003D502B" w:rsidRDefault="00D1132E" w:rsidP="00D1132E">
            <w:pPr>
              <w:pStyle w:val="ACNormal"/>
              <w:rPr>
                <w:lang w:val="en-GB"/>
              </w:rPr>
            </w:pPr>
            <w:r w:rsidRPr="00331BE6">
              <w:rPr>
                <w:lang w:val="en-US"/>
              </w:rPr>
              <w:t xml:space="preserve">After finishing, boats </w:t>
            </w:r>
            <w:r w:rsidR="00551605">
              <w:rPr>
                <w:lang w:val="en-US"/>
              </w:rPr>
              <w:t>shall</w:t>
            </w:r>
            <w:r w:rsidR="0080659C">
              <w:rPr>
                <w:lang w:val="en-US"/>
              </w:rPr>
              <w:t xml:space="preserve"> immediately</w:t>
            </w:r>
            <w:r w:rsidRPr="00331BE6">
              <w:rPr>
                <w:lang w:val="en-US"/>
              </w:rPr>
              <w:t xml:space="preserve"> clear the line and return to the starting area, keeping clear of boats still racing (R</w:t>
            </w:r>
            <w:r>
              <w:rPr>
                <w:lang w:val="en-US"/>
              </w:rPr>
              <w:t xml:space="preserve">RS </w:t>
            </w:r>
            <w:r w:rsidRPr="00331BE6">
              <w:rPr>
                <w:lang w:val="en-US"/>
              </w:rP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228C13" w14:textId="5973464B" w:rsidR="00D1132E" w:rsidRPr="00ED2B22" w:rsidRDefault="00D1132E" w:rsidP="00D1132E">
            <w:pPr>
              <w:pStyle w:val="ACNormal"/>
              <w:rPr>
                <w:lang w:val="de-CH"/>
              </w:rPr>
            </w:pPr>
            <w:r w:rsidRPr="00D1132E">
              <w:rPr>
                <w:lang w:val="de-CH"/>
              </w:rPr>
              <w:t xml:space="preserve">Nach Beendigung des Wettfahrts müssen die Boote die </w:t>
            </w:r>
            <w:r>
              <w:rPr>
                <w:lang w:val="de-CH"/>
              </w:rPr>
              <w:t>Ziell</w:t>
            </w:r>
            <w:r w:rsidRPr="00D1132E">
              <w:rPr>
                <w:lang w:val="de-CH"/>
              </w:rPr>
              <w:t xml:space="preserve">inie </w:t>
            </w:r>
            <w:r w:rsidR="0080659C">
              <w:rPr>
                <w:lang w:val="de-CH"/>
              </w:rPr>
              <w:t xml:space="preserve">sofort </w:t>
            </w:r>
            <w:r w:rsidRPr="00D1132E">
              <w:rPr>
                <w:lang w:val="de-CH"/>
              </w:rPr>
              <w:t>räumen und zum Startbereich zurückkehren, wobei sie sich von den noch im Wettfahrt befindlichen Booten fernhalten müssen (RRS 23)</w:t>
            </w:r>
            <w:r w:rsidRPr="00ED2B22">
              <w:rPr>
                <w:lang w:val="de-CH"/>
              </w:rPr>
              <w:t>.</w:t>
            </w:r>
          </w:p>
        </w:tc>
      </w:tr>
      <w:bookmarkEnd w:id="7"/>
      <w:tr w:rsidR="00D1132E" w:rsidRPr="00CE169C" w14:paraId="7DBFC16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D1132E" w:rsidRPr="00782117" w:rsidRDefault="00D1132E" w:rsidP="00D1132E">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1F876AA2" w:rsidR="00D1132E" w:rsidRPr="004F1AE4" w:rsidRDefault="00D1132E" w:rsidP="00293296">
            <w:pPr>
              <w:pStyle w:val="ACnormaltitre-d-article"/>
              <w:rPr>
                <w:lang w:val="en-GB"/>
              </w:rPr>
            </w:pPr>
            <w:r w:rsidRPr="000D770B">
              <w:rPr>
                <w:lang w:val="en-US"/>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6D69B839" w:rsidR="00D1132E" w:rsidRPr="004F1AE4" w:rsidRDefault="00D1132E" w:rsidP="00293296">
            <w:pPr>
              <w:pStyle w:val="ACnormaltitre-d-article"/>
            </w:pPr>
            <w:r w:rsidRPr="00ED2B22">
              <w:t>Strafsystem</w:t>
            </w:r>
          </w:p>
        </w:tc>
      </w:tr>
      <w:tr w:rsidR="00D1132E" w:rsidRPr="00736164" w14:paraId="55CA503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B3BCAF9" w14:textId="3F634A5D" w:rsidR="00D1132E" w:rsidRPr="00736164" w:rsidRDefault="00D1132E" w:rsidP="00D1132E">
            <w:pPr>
              <w:pStyle w:val="ACNormal"/>
              <w:rPr>
                <w:iCs/>
              </w:rPr>
            </w:pPr>
            <w:r w:rsidRPr="00736164">
              <w:rPr>
                <w:iCs/>
              </w:rPr>
              <w:t>15.</w:t>
            </w:r>
            <w:r w:rsidR="00293296" w:rsidRPr="00736164">
              <w:rPr>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E6A0E7" w14:textId="1DAB5081" w:rsidR="00D1132E" w:rsidRPr="00736164" w:rsidRDefault="00D1132E" w:rsidP="00D1132E">
            <w:pPr>
              <w:pStyle w:val="ACNormalItalic"/>
              <w:rPr>
                <w:i w:val="0"/>
                <w:iCs/>
              </w:rPr>
            </w:pPr>
            <w:r w:rsidRPr="00736164">
              <w:rPr>
                <w:i w:val="0"/>
                <w:iCs/>
              </w:rPr>
              <w:t>RRS Appendix P 2.3 does not apply and RRS. Appendix P</w:t>
            </w:r>
            <w:r w:rsidR="00B265EB">
              <w:rPr>
                <w:i w:val="0"/>
                <w:iCs/>
              </w:rPr>
              <w:t> </w:t>
            </w:r>
            <w:r w:rsidRPr="00736164">
              <w:rPr>
                <w:i w:val="0"/>
                <w:iCs/>
              </w:rPr>
              <w:t>2.2 is changed so that it applies to any penalty after the first one.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B78DDF" w14:textId="305ECFB2" w:rsidR="00D1132E" w:rsidRPr="00736164" w:rsidRDefault="00D1132E" w:rsidP="00D1132E">
            <w:pPr>
              <w:pStyle w:val="ACNormalItalic"/>
              <w:rPr>
                <w:i w:val="0"/>
                <w:iCs/>
                <w:lang w:val="de-CH"/>
              </w:rPr>
            </w:pPr>
            <w:r w:rsidRPr="00736164">
              <w:rPr>
                <w:i w:val="0"/>
                <w:iCs/>
                <w:lang w:val="de-CH"/>
              </w:rPr>
              <w:t>WR Anhang P 2.3 kommt nicht zur Anwendung und WR Anhang P2.2 ist so geändert, dass er für jede Strafe nach der ersten zur Anwendung kommt.</w:t>
            </w:r>
          </w:p>
        </w:tc>
      </w:tr>
      <w:tr w:rsidR="00D1132E" w:rsidRPr="00736164" w14:paraId="31CAFE3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E931DEA" w14:textId="346A0086" w:rsidR="00D1132E" w:rsidRPr="00736164" w:rsidRDefault="00D1132E" w:rsidP="00D1132E">
            <w:pPr>
              <w:pStyle w:val="ACNormal"/>
              <w:rPr>
                <w:iCs/>
              </w:rPr>
            </w:pPr>
            <w:r w:rsidRPr="00736164">
              <w:rPr>
                <w:iCs/>
              </w:rPr>
              <w:t>15.</w:t>
            </w:r>
            <w:r w:rsidR="00293296" w:rsidRPr="00736164">
              <w:rPr>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C98B44" w14:textId="407258CF" w:rsidR="00D1132E" w:rsidRPr="00736164" w:rsidRDefault="00D1132E" w:rsidP="00D1132E">
            <w:pPr>
              <w:pStyle w:val="ACNormal"/>
              <w:rPr>
                <w:rFonts w:cs="Arial"/>
                <w:iCs/>
                <w:lang w:val="en-GB"/>
              </w:rPr>
            </w:pPr>
            <w:r w:rsidRPr="00736164">
              <w:rPr>
                <w:rFonts w:cs="Arial"/>
                <w:iCs/>
                <w:lang w:val="en-GB"/>
              </w:rPr>
              <w:t xml:space="preserve">RRS </w:t>
            </w:r>
            <w:r w:rsidR="00736164" w:rsidRPr="00736164">
              <w:rPr>
                <w:rFonts w:cs="Arial"/>
                <w:iCs/>
                <w:lang w:val="en-GB"/>
              </w:rPr>
              <w:t xml:space="preserve">Appendix </w:t>
            </w:r>
            <w:r w:rsidRPr="00736164">
              <w:rPr>
                <w:rFonts w:cs="Arial"/>
                <w:iCs/>
                <w:lang w:val="en-GB"/>
              </w:rPr>
              <w:t>P4 is replaced with:</w:t>
            </w:r>
          </w:p>
          <w:p w14:paraId="2CEF732D" w14:textId="410F5C1C" w:rsidR="00D1132E" w:rsidRPr="00736164" w:rsidRDefault="00D1132E" w:rsidP="00D1132E">
            <w:pPr>
              <w:pStyle w:val="ACNormal"/>
              <w:rPr>
                <w:rFonts w:cs="Arial"/>
                <w:iCs/>
                <w:lang w:val="en-GB"/>
              </w:rPr>
            </w:pPr>
            <w:r w:rsidRPr="00736164">
              <w:rPr>
                <w:rFonts w:cs="Arial"/>
                <w:iCs/>
                <w:lang w:val="en-GB"/>
              </w:rPr>
              <w:t>An action by the jury under RRS</w:t>
            </w:r>
            <w:r w:rsidR="00736164" w:rsidRPr="00736164">
              <w:rPr>
                <w:rFonts w:cs="Arial"/>
                <w:iCs/>
                <w:lang w:val="en-GB"/>
              </w:rPr>
              <w:t xml:space="preserve"> Appendix</w:t>
            </w:r>
            <w:r w:rsidRPr="00736164">
              <w:rPr>
                <w:rFonts w:cs="Arial"/>
                <w:iCs/>
                <w:lang w:val="en-GB"/>
              </w:rPr>
              <w:t xml:space="preserve"> P1.2 shall not be grounds for a request for redress by a boat under RRS</w:t>
            </w:r>
            <w:r w:rsidR="00736164" w:rsidRPr="00736164">
              <w:rPr>
                <w:rFonts w:cs="Arial"/>
                <w:iCs/>
                <w:lang w:val="en-GB"/>
              </w:rPr>
              <w:t> </w:t>
            </w:r>
            <w:r w:rsidRPr="00736164">
              <w:rPr>
                <w:rFonts w:cs="Arial"/>
                <w:iCs/>
                <w:lang w:val="en-GB"/>
              </w:rPr>
              <w:t>61.1(a). The jury may initiate a redress hearing and may give redress for an action under RRS P1.2 by a member of the jury or its designated observer.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BA937F" w14:textId="72EC195A" w:rsidR="00D1132E" w:rsidRPr="00736164" w:rsidRDefault="00736164" w:rsidP="00D1132E">
            <w:pPr>
              <w:pStyle w:val="PrformatHTML"/>
              <w:rPr>
                <w:rStyle w:val="y2iqfc"/>
                <w:rFonts w:ascii="Arial" w:hAnsi="Arial" w:cs="Arial"/>
                <w:iCs/>
                <w:sz w:val="18"/>
                <w:szCs w:val="18"/>
                <w:lang w:val="de-DE"/>
              </w:rPr>
            </w:pPr>
            <w:r w:rsidRPr="00736164">
              <w:rPr>
                <w:rStyle w:val="y2iqfc"/>
                <w:rFonts w:ascii="Arial" w:hAnsi="Arial" w:cs="Arial"/>
                <w:iCs/>
                <w:sz w:val="18"/>
                <w:szCs w:val="18"/>
                <w:lang w:val="de-DE"/>
              </w:rPr>
              <w:t>WR Anhang</w:t>
            </w:r>
            <w:r w:rsidR="00D1132E" w:rsidRPr="00736164">
              <w:rPr>
                <w:rStyle w:val="y2iqfc"/>
                <w:rFonts w:ascii="Arial" w:hAnsi="Arial" w:cs="Arial"/>
                <w:iCs/>
                <w:sz w:val="18"/>
                <w:szCs w:val="18"/>
                <w:lang w:val="de-DE"/>
              </w:rPr>
              <w:t xml:space="preserve"> P4 wird ersetzt durch:</w:t>
            </w:r>
          </w:p>
          <w:p w14:paraId="79223EAA" w14:textId="5D9C5EBF" w:rsidR="00D1132E" w:rsidRPr="00736164" w:rsidRDefault="00D1132E" w:rsidP="00D1132E">
            <w:pPr>
              <w:pStyle w:val="PrformatHTML"/>
              <w:rPr>
                <w:iCs/>
                <w:lang w:val="de-CH"/>
              </w:rPr>
            </w:pPr>
            <w:r w:rsidRPr="00736164">
              <w:rPr>
                <w:rStyle w:val="y2iqfc"/>
                <w:rFonts w:ascii="Arial" w:hAnsi="Arial" w:cs="Arial"/>
                <w:iCs/>
                <w:sz w:val="18"/>
                <w:szCs w:val="18"/>
                <w:lang w:val="de-DE"/>
              </w:rPr>
              <w:t>Eine Maßnahme der Jury gemäss WR</w:t>
            </w:r>
            <w:r w:rsidR="00736164" w:rsidRPr="00736164">
              <w:rPr>
                <w:rStyle w:val="y2iqfc"/>
                <w:rFonts w:ascii="Arial" w:hAnsi="Arial" w:cs="Arial"/>
                <w:iCs/>
                <w:sz w:val="18"/>
                <w:szCs w:val="18"/>
                <w:lang w:val="de-DE"/>
              </w:rPr>
              <w:t xml:space="preserve"> Anhang</w:t>
            </w:r>
            <w:r w:rsidRPr="00736164">
              <w:rPr>
                <w:rStyle w:val="y2iqfc"/>
                <w:rFonts w:ascii="Arial" w:hAnsi="Arial" w:cs="Arial"/>
                <w:iCs/>
                <w:sz w:val="18"/>
                <w:szCs w:val="18"/>
                <w:lang w:val="de-DE"/>
              </w:rPr>
              <w:t xml:space="preserve"> P1.2 ist kein Grund für einen Antrag eines Bootes auf Wiedergutmachung gemä</w:t>
            </w:r>
            <w:r w:rsidR="00E455FC">
              <w:rPr>
                <w:rStyle w:val="y2iqfc"/>
                <w:rFonts w:ascii="Arial" w:hAnsi="Arial" w:cs="Arial"/>
                <w:iCs/>
                <w:sz w:val="18"/>
                <w:szCs w:val="18"/>
                <w:lang w:val="de-DE"/>
              </w:rPr>
              <w:t>ss</w:t>
            </w:r>
            <w:r w:rsidRPr="00736164">
              <w:rPr>
                <w:rStyle w:val="y2iqfc"/>
                <w:rFonts w:ascii="Arial" w:hAnsi="Arial" w:cs="Arial"/>
                <w:iCs/>
                <w:sz w:val="18"/>
                <w:szCs w:val="18"/>
                <w:lang w:val="de-DE"/>
              </w:rPr>
              <w:t xml:space="preserve"> WR 61.1(a). Die Jury kann eine Wiedergutmachungsanhörung einleiten und eine Widergutmachung  durch ein Jurymitglieds oder einer von ihr ernannten Beobachter gemä</w:t>
            </w:r>
            <w:r w:rsidR="00E455FC">
              <w:rPr>
                <w:rStyle w:val="y2iqfc"/>
                <w:rFonts w:ascii="Arial" w:hAnsi="Arial" w:cs="Arial"/>
                <w:iCs/>
                <w:sz w:val="18"/>
                <w:szCs w:val="18"/>
                <w:lang w:val="de-DE"/>
              </w:rPr>
              <w:t>ss</w:t>
            </w:r>
            <w:r w:rsidRPr="00736164">
              <w:rPr>
                <w:rStyle w:val="y2iqfc"/>
                <w:rFonts w:ascii="Arial" w:hAnsi="Arial" w:cs="Arial"/>
                <w:iCs/>
                <w:sz w:val="18"/>
                <w:szCs w:val="18"/>
                <w:lang w:val="de-DE"/>
              </w:rPr>
              <w:t xml:space="preserve"> RRS P1.2 beschliessen.</w:t>
            </w:r>
          </w:p>
        </w:tc>
      </w:tr>
      <w:tr w:rsidR="00D1132E" w:rsidRPr="00293296" w14:paraId="1AA6538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DD161B" w14:textId="42D8F3A9" w:rsidR="00D1132E" w:rsidRPr="00293296" w:rsidRDefault="00D1132E" w:rsidP="00D1132E">
            <w:pPr>
              <w:pStyle w:val="ACNormal"/>
            </w:pPr>
            <w:r w:rsidRPr="00293296">
              <w:t>15.</w:t>
            </w:r>
            <w:r w:rsidR="00293296">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137243" w14:textId="46D04EF8" w:rsidR="00D1132E" w:rsidRPr="00293296" w:rsidRDefault="00D1132E" w:rsidP="00D1132E">
            <w:pPr>
              <w:pStyle w:val="ACNormal"/>
              <w:rPr>
                <w:lang w:val="en-GB"/>
              </w:rPr>
            </w:pPr>
            <w:r w:rsidRPr="00293296">
              <w:rPr>
                <w:lang w:val="en-GB"/>
              </w:rPr>
              <w:t xml:space="preserve">In the event a class is divided into several </w:t>
            </w:r>
            <w:r w:rsidR="00E455FC">
              <w:rPr>
                <w:lang w:val="en-GB"/>
              </w:rPr>
              <w:t>groups</w:t>
            </w:r>
            <w:r w:rsidRPr="00293296">
              <w:rPr>
                <w:lang w:val="en-GB"/>
              </w:rPr>
              <w:t xml:space="preserve"> in compliance with rule SI 7.1, RRS</w:t>
            </w:r>
            <w:r w:rsidR="00293296" w:rsidRPr="00293296">
              <w:rPr>
                <w:lang w:val="en-GB"/>
              </w:rPr>
              <w:t xml:space="preserve"> Appendix</w:t>
            </w:r>
            <w:r w:rsidRPr="00293296">
              <w:rPr>
                <w:lang w:val="en-GB"/>
              </w:rPr>
              <w:t xml:space="preserve"> A5.2 is changed so that the scores are based on the number of boats assigned to the largest </w:t>
            </w:r>
            <w:r w:rsidR="00E455FC">
              <w:rPr>
                <w:lang w:val="en-GB"/>
              </w:rPr>
              <w:t>group</w:t>
            </w:r>
            <w:r w:rsidR="00293296" w:rsidRPr="00293296">
              <w:rPr>
                <w:lang w:val="en-GB"/>
              </w:rPr>
              <w:t>.</w:t>
            </w:r>
          </w:p>
          <w:p w14:paraId="35A5E419" w14:textId="0B7C9BF1" w:rsidR="00293296" w:rsidRPr="00293296" w:rsidRDefault="00293296" w:rsidP="00D1132E">
            <w:pPr>
              <w:pStyle w:val="ACNormal"/>
              <w:rPr>
                <w:rFonts w:cs="Arial"/>
                <w:lang w:val="en-GB"/>
              </w:rPr>
            </w:pPr>
            <w:r w:rsidRPr="00293296">
              <w:rPr>
                <w:lang w:val="en-GB"/>
              </w:rPr>
              <w:t>This changes RRS Appendix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3E2322" w14:textId="28278AF1" w:rsidR="00D1132E" w:rsidRPr="00293296" w:rsidRDefault="00D1132E" w:rsidP="00D1132E">
            <w:pPr>
              <w:pStyle w:val="PrformatHTML"/>
              <w:rPr>
                <w:rStyle w:val="y2iqfc"/>
                <w:rFonts w:ascii="Arial" w:hAnsi="Arial" w:cs="Arial"/>
                <w:sz w:val="18"/>
                <w:szCs w:val="18"/>
                <w:lang w:val="de-CH"/>
              </w:rPr>
            </w:pPr>
            <w:r w:rsidRPr="00293296">
              <w:rPr>
                <w:rStyle w:val="y2iqfc"/>
                <w:rFonts w:ascii="Arial" w:hAnsi="Arial" w:cs="Arial"/>
                <w:sz w:val="18"/>
                <w:szCs w:val="18"/>
                <w:lang w:val="de-CH"/>
              </w:rPr>
              <w:t xml:space="preserve">Wenn eine Klasse gemäss </w:t>
            </w:r>
            <w:r w:rsidR="00E455FC">
              <w:rPr>
                <w:rStyle w:val="y2iqfc"/>
                <w:rFonts w:ascii="Arial" w:hAnsi="Arial" w:cs="Arial"/>
                <w:sz w:val="18"/>
                <w:szCs w:val="18"/>
                <w:lang w:val="de-CH"/>
              </w:rPr>
              <w:t>SA</w:t>
            </w:r>
            <w:r w:rsidRPr="00293296">
              <w:rPr>
                <w:rStyle w:val="y2iqfc"/>
                <w:rFonts w:ascii="Arial" w:hAnsi="Arial" w:cs="Arial"/>
                <w:sz w:val="18"/>
                <w:szCs w:val="18"/>
                <w:lang w:val="de-CH"/>
              </w:rPr>
              <w:t xml:space="preserve"> 7.1 in mehrere </w:t>
            </w:r>
            <w:r w:rsidR="00E455FC">
              <w:rPr>
                <w:rStyle w:val="y2iqfc"/>
                <w:rFonts w:ascii="Arial" w:hAnsi="Arial" w:cs="Arial"/>
                <w:sz w:val="18"/>
                <w:szCs w:val="18"/>
                <w:lang w:val="de-CH"/>
              </w:rPr>
              <w:t>Gruppen</w:t>
            </w:r>
            <w:r w:rsidRPr="00293296">
              <w:rPr>
                <w:rStyle w:val="y2iqfc"/>
                <w:rFonts w:ascii="Arial" w:hAnsi="Arial" w:cs="Arial"/>
                <w:sz w:val="18"/>
                <w:szCs w:val="18"/>
                <w:lang w:val="de-CH"/>
              </w:rPr>
              <w:t xml:space="preserve"> aufgeteilt ist, wird die WR </w:t>
            </w:r>
            <w:r w:rsidR="00736164">
              <w:rPr>
                <w:rStyle w:val="y2iqfc"/>
                <w:rFonts w:ascii="Arial" w:hAnsi="Arial" w:cs="Arial"/>
                <w:sz w:val="18"/>
                <w:szCs w:val="18"/>
                <w:lang w:val="de-CH"/>
              </w:rPr>
              <w:t xml:space="preserve">Anhang </w:t>
            </w:r>
            <w:r w:rsidRPr="00293296">
              <w:rPr>
                <w:rStyle w:val="y2iqfc"/>
                <w:rFonts w:ascii="Arial" w:hAnsi="Arial" w:cs="Arial"/>
                <w:sz w:val="18"/>
                <w:szCs w:val="18"/>
                <w:lang w:val="de-CH"/>
              </w:rPr>
              <w:t xml:space="preserve">A5.2 dahingehend geändert, dass die Punkte auf der Anzahl der Boote basieren, die der grössten </w:t>
            </w:r>
            <w:r w:rsidR="00E455FC">
              <w:rPr>
                <w:rStyle w:val="y2iqfc"/>
                <w:rFonts w:ascii="Arial" w:hAnsi="Arial" w:cs="Arial"/>
                <w:sz w:val="18"/>
                <w:szCs w:val="18"/>
                <w:lang w:val="de-CH"/>
              </w:rPr>
              <w:t>Gruppe</w:t>
            </w:r>
            <w:r w:rsidRPr="00293296">
              <w:rPr>
                <w:rStyle w:val="y2iqfc"/>
                <w:rFonts w:ascii="Arial" w:hAnsi="Arial" w:cs="Arial"/>
                <w:sz w:val="18"/>
                <w:szCs w:val="18"/>
                <w:lang w:val="de-CH"/>
              </w:rPr>
              <w:t xml:space="preserve"> zugewiesen sind.</w:t>
            </w:r>
          </w:p>
          <w:p w14:paraId="382C6834" w14:textId="6ADE2D02" w:rsidR="00293296" w:rsidRPr="00293296" w:rsidRDefault="00293296" w:rsidP="00D1132E">
            <w:pPr>
              <w:pStyle w:val="PrformatHTML"/>
              <w:rPr>
                <w:rStyle w:val="y2iqfc"/>
                <w:rFonts w:ascii="Arial" w:hAnsi="Arial" w:cs="Arial"/>
                <w:sz w:val="18"/>
                <w:szCs w:val="18"/>
                <w:lang w:val="de-CH"/>
              </w:rPr>
            </w:pPr>
            <w:r w:rsidRPr="00293296">
              <w:rPr>
                <w:rStyle w:val="y2iqfc"/>
                <w:rFonts w:ascii="Arial" w:hAnsi="Arial" w:cs="Arial"/>
                <w:sz w:val="18"/>
                <w:szCs w:val="18"/>
                <w:lang w:val="de-CH"/>
              </w:rPr>
              <w:t xml:space="preserve">Dies ändert </w:t>
            </w:r>
            <w:r w:rsidR="00736164">
              <w:rPr>
                <w:rStyle w:val="y2iqfc"/>
                <w:rFonts w:ascii="Arial" w:hAnsi="Arial" w:cs="Arial"/>
                <w:sz w:val="18"/>
                <w:szCs w:val="18"/>
                <w:lang w:val="de-CH"/>
              </w:rPr>
              <w:t>WR</w:t>
            </w:r>
            <w:r w:rsidRPr="00293296">
              <w:rPr>
                <w:rStyle w:val="y2iqfc"/>
                <w:rFonts w:ascii="Arial" w:hAnsi="Arial" w:cs="Arial"/>
                <w:sz w:val="18"/>
                <w:szCs w:val="18"/>
                <w:lang w:val="de-CH"/>
              </w:rPr>
              <w:t xml:space="preserve"> Anhang A5.</w:t>
            </w:r>
          </w:p>
        </w:tc>
      </w:tr>
      <w:tr w:rsidR="00D1132E" w:rsidRPr="00277946" w14:paraId="04BF577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D1132E" w:rsidRDefault="00D1132E" w:rsidP="00D1132E">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D1132E" w:rsidRPr="00DA216C" w:rsidRDefault="00D1132E" w:rsidP="00D1132E">
            <w:pPr>
              <w:pStyle w:val="ACnormaltitre-d-article"/>
              <w:rPr>
                <w:lang w:val="en-GB"/>
              </w:rPr>
            </w:pPr>
            <w:r>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D1132E" w:rsidRPr="00ED2B22" w:rsidRDefault="00D1132E" w:rsidP="00D1132E">
            <w:pPr>
              <w:pStyle w:val="ACnormaltitre-d-article"/>
            </w:pPr>
            <w:r w:rsidRPr="00ED2B22">
              <w:t>Zeitlimits und Sollzeiten</w:t>
            </w:r>
          </w:p>
        </w:tc>
      </w:tr>
      <w:tr w:rsidR="00D1132E" w:rsidRPr="00CE169C" w14:paraId="3E0163AE"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D1132E" w:rsidRDefault="00D1132E" w:rsidP="00D1132E">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D1132E" w:rsidRPr="00D5168F" w:rsidRDefault="00D1132E" w:rsidP="00D1132E">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622B37F5" w:rsidR="00D1132E" w:rsidRPr="00ED2B22" w:rsidRDefault="00D1132E" w:rsidP="00D1132E">
            <w:pPr>
              <w:pStyle w:val="ACNormal"/>
              <w:rPr>
                <w:i/>
                <w:iCs/>
                <w:lang w:val="de-CH"/>
              </w:rPr>
            </w:pPr>
            <w:r w:rsidRPr="00ED2B22">
              <w:rPr>
                <w:lang w:val="de-CH"/>
              </w:rPr>
              <w:t>Die Zeitlimits und Sollzeiten sind:</w:t>
            </w:r>
            <w:r w:rsidRPr="00ED2B22" w:rsidDel="004738E7">
              <w:rPr>
                <w:lang w:val="de-CH"/>
              </w:rPr>
              <w:t xml:space="preserve"> </w:t>
            </w:r>
          </w:p>
        </w:tc>
      </w:tr>
      <w:tr w:rsidR="00D1132E" w:rsidRPr="00CE169C" w14:paraId="09CD4332" w14:textId="77777777" w:rsidTr="00325204">
        <w:tc>
          <w:tcPr>
            <w:tcW w:w="737" w:type="dxa"/>
            <w:tcBorders>
              <w:top w:val="nil"/>
              <w:left w:val="single" w:sz="4" w:space="0" w:color="000000"/>
              <w:bottom w:val="nil"/>
              <w:right w:val="single" w:sz="4" w:space="0" w:color="000000"/>
            </w:tcBorders>
            <w:tcMar>
              <w:left w:w="103" w:type="dxa"/>
            </w:tcMar>
          </w:tcPr>
          <w:p w14:paraId="5659E8C5" w14:textId="77777777" w:rsidR="00D1132E" w:rsidRPr="00D30C1E" w:rsidRDefault="00D1132E" w:rsidP="00D1132E">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5128A466" w:rsidR="00D1132E" w:rsidRPr="00D45E0E" w:rsidRDefault="00D1132E" w:rsidP="00D1132E">
            <w:pPr>
              <w:pStyle w:val="ACnormal-Note-guide-rouge"/>
              <w:spacing w:after="0"/>
              <w:rPr>
                <w:lang w:val="de-CH"/>
              </w:rPr>
            </w:pPr>
          </w:p>
        </w:tc>
        <w:tc>
          <w:tcPr>
            <w:tcW w:w="5103" w:type="dxa"/>
            <w:tcBorders>
              <w:top w:val="nil"/>
              <w:left w:val="nil"/>
              <w:bottom w:val="nil"/>
              <w:right w:val="single" w:sz="4" w:space="0" w:color="000000"/>
            </w:tcBorders>
          </w:tcPr>
          <w:p w14:paraId="5243B03F" w14:textId="7B53992F" w:rsidR="00D1132E" w:rsidRPr="001052A5" w:rsidRDefault="00D1132E" w:rsidP="00DA2A84">
            <w:pPr>
              <w:pStyle w:val="ACnormal-Note-guide-rouge"/>
              <w:spacing w:after="0"/>
              <w:rPr>
                <w:lang w:val="de-CH"/>
              </w:rPr>
            </w:pPr>
          </w:p>
        </w:tc>
      </w:tr>
      <w:tr w:rsidR="00D1132E" w:rsidRPr="008A6A68" w14:paraId="51508AEE" w14:textId="77777777" w:rsidTr="00325204">
        <w:tc>
          <w:tcPr>
            <w:tcW w:w="737" w:type="dxa"/>
            <w:tcBorders>
              <w:top w:val="nil"/>
              <w:left w:val="single" w:sz="4" w:space="0" w:color="000000"/>
              <w:bottom w:val="nil"/>
              <w:right w:val="single" w:sz="4" w:space="0" w:color="000000"/>
            </w:tcBorders>
            <w:tcMar>
              <w:left w:w="103" w:type="dxa"/>
            </w:tcMar>
          </w:tcPr>
          <w:p w14:paraId="0948F0D6" w14:textId="77777777" w:rsidR="00D1132E" w:rsidRPr="001052A5" w:rsidRDefault="00D1132E" w:rsidP="00D1132E">
            <w:pPr>
              <w:pStyle w:val="ACNormal"/>
              <w:jc w:val="center"/>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6709" w:type="dxa"/>
              <w:jc w:val="center"/>
              <w:tblLayout w:type="fixed"/>
              <w:tblLook w:val="04A0" w:firstRow="1" w:lastRow="0" w:firstColumn="1" w:lastColumn="0" w:noHBand="0" w:noVBand="1"/>
            </w:tblPr>
            <w:tblGrid>
              <w:gridCol w:w="2552"/>
              <w:gridCol w:w="2268"/>
              <w:gridCol w:w="1889"/>
            </w:tblGrid>
            <w:tr w:rsidR="00DA2A84" w:rsidRPr="00311F9B" w14:paraId="3C40A263" w14:textId="77777777" w:rsidTr="00DA2A84">
              <w:trPr>
                <w:jc w:val="center"/>
              </w:trPr>
              <w:tc>
                <w:tcPr>
                  <w:tcW w:w="2552" w:type="dxa"/>
                </w:tcPr>
                <w:p w14:paraId="267C0DE8" w14:textId="77777777" w:rsidR="00DA2A84" w:rsidRPr="00311F9B" w:rsidRDefault="00DA2A84" w:rsidP="009171A9">
                  <w:pPr>
                    <w:pStyle w:val="ACnormalsous-tableau"/>
                    <w:numPr>
                      <w:ilvl w:val="0"/>
                      <w:numId w:val="0"/>
                    </w:numPr>
                    <w:spacing w:after="0"/>
                    <w:jc w:val="center"/>
                    <w:rPr>
                      <w:b/>
                      <w:bCs/>
                      <w:i/>
                      <w:iCs/>
                    </w:rPr>
                  </w:pPr>
                  <w:r w:rsidRPr="00311F9B">
                    <w:rPr>
                      <w:b/>
                      <w:bCs/>
                      <w:i/>
                      <w:iCs/>
                    </w:rPr>
                    <w:t>Race Target Time</w:t>
                  </w:r>
                </w:p>
                <w:p w14:paraId="002E466A" w14:textId="3A0020A9" w:rsidR="00DA2A84" w:rsidRPr="00311F9B" w:rsidRDefault="00DA2A84" w:rsidP="009171A9">
                  <w:pPr>
                    <w:pStyle w:val="ACnormalsous-tableau"/>
                    <w:numPr>
                      <w:ilvl w:val="0"/>
                      <w:numId w:val="0"/>
                    </w:numPr>
                    <w:spacing w:after="0"/>
                    <w:jc w:val="center"/>
                    <w:rPr>
                      <w:b/>
                      <w:bCs/>
                      <w:i/>
                      <w:iCs/>
                    </w:rPr>
                  </w:pPr>
                  <w:r w:rsidRPr="00ED2B22">
                    <w:rPr>
                      <w:b/>
                      <w:bCs/>
                      <w:i/>
                      <w:iCs/>
                      <w:lang w:val="de-CH"/>
                    </w:rPr>
                    <w:t>Wettfahrtsollzeit</w:t>
                  </w:r>
                </w:p>
              </w:tc>
              <w:tc>
                <w:tcPr>
                  <w:tcW w:w="2268" w:type="dxa"/>
                </w:tcPr>
                <w:p w14:paraId="0A500EC7" w14:textId="77777777" w:rsidR="00DA2A84" w:rsidRPr="00311F9B" w:rsidRDefault="00DA2A84" w:rsidP="009171A9">
                  <w:pPr>
                    <w:pStyle w:val="ACnormalsous-tableau"/>
                    <w:numPr>
                      <w:ilvl w:val="0"/>
                      <w:numId w:val="0"/>
                    </w:numPr>
                    <w:spacing w:after="0"/>
                    <w:jc w:val="center"/>
                    <w:rPr>
                      <w:b/>
                      <w:bCs/>
                    </w:rPr>
                  </w:pPr>
                  <w:r w:rsidRPr="00311F9B">
                    <w:rPr>
                      <w:b/>
                      <w:bCs/>
                    </w:rPr>
                    <w:t>Race Time Limit</w:t>
                  </w:r>
                </w:p>
                <w:p w14:paraId="3C539999" w14:textId="62F54162" w:rsidR="00DA2A84" w:rsidRPr="00311F9B" w:rsidRDefault="00DA2A84" w:rsidP="009171A9">
                  <w:pPr>
                    <w:pStyle w:val="ACnormalsous-tableau"/>
                    <w:numPr>
                      <w:ilvl w:val="0"/>
                      <w:numId w:val="0"/>
                    </w:numPr>
                    <w:spacing w:after="0"/>
                    <w:jc w:val="center"/>
                    <w:rPr>
                      <w:b/>
                      <w:bCs/>
                    </w:rPr>
                  </w:pPr>
                  <w:r w:rsidRPr="00ED2B22">
                    <w:rPr>
                      <w:b/>
                      <w:bCs/>
                      <w:i/>
                      <w:iCs/>
                      <w:lang w:val="de-CH"/>
                    </w:rPr>
                    <w:t>Wettfahrtzeitlimit</w:t>
                  </w:r>
                </w:p>
              </w:tc>
              <w:tc>
                <w:tcPr>
                  <w:tcW w:w="1889" w:type="dxa"/>
                </w:tcPr>
                <w:p w14:paraId="6E38585D" w14:textId="77777777" w:rsidR="00DA2A84" w:rsidRPr="00311F9B" w:rsidRDefault="00DA2A84" w:rsidP="009171A9">
                  <w:pPr>
                    <w:pStyle w:val="ACnormalsous-tableau"/>
                    <w:numPr>
                      <w:ilvl w:val="0"/>
                      <w:numId w:val="0"/>
                    </w:numPr>
                    <w:spacing w:after="0"/>
                    <w:jc w:val="center"/>
                    <w:rPr>
                      <w:b/>
                      <w:bCs/>
                    </w:rPr>
                  </w:pPr>
                  <w:r w:rsidRPr="00311F9B">
                    <w:rPr>
                      <w:b/>
                      <w:bCs/>
                    </w:rPr>
                    <w:t>Finishing Window</w:t>
                  </w:r>
                </w:p>
                <w:p w14:paraId="02A2D7E2" w14:textId="3E8EB5D6" w:rsidR="00DA2A84" w:rsidRPr="00311F9B" w:rsidRDefault="00DA2A84" w:rsidP="009171A9">
                  <w:pPr>
                    <w:pStyle w:val="ACnormalsous-tableau"/>
                    <w:numPr>
                      <w:ilvl w:val="0"/>
                      <w:numId w:val="0"/>
                    </w:numPr>
                    <w:spacing w:after="0"/>
                    <w:jc w:val="center"/>
                    <w:rPr>
                      <w:b/>
                      <w:bCs/>
                    </w:rPr>
                  </w:pPr>
                  <w:r w:rsidRPr="00ED2B22">
                    <w:rPr>
                      <w:b/>
                      <w:bCs/>
                      <w:i/>
                      <w:iCs/>
                      <w:lang w:val="de-CH"/>
                    </w:rPr>
                    <w:t>Zielfenster</w:t>
                  </w:r>
                </w:p>
              </w:tc>
            </w:tr>
            <w:tr w:rsidR="00DA2A84" w:rsidRPr="00311F9B" w14:paraId="3EB88E52" w14:textId="77777777" w:rsidTr="009171A9">
              <w:trPr>
                <w:jc w:val="center"/>
              </w:trPr>
              <w:tc>
                <w:tcPr>
                  <w:tcW w:w="2552" w:type="dxa"/>
                </w:tcPr>
                <w:p w14:paraId="381EA1AD" w14:textId="77777777" w:rsidR="00DA2A84" w:rsidRPr="00311F9B" w:rsidRDefault="00DA2A84" w:rsidP="009171A9">
                  <w:pPr>
                    <w:pStyle w:val="ACNormal"/>
                    <w:numPr>
                      <w:ilvl w:val="0"/>
                      <w:numId w:val="0"/>
                    </w:numPr>
                    <w:ind w:left="360"/>
                    <w:jc w:val="center"/>
                  </w:pPr>
                  <w:r w:rsidRPr="00CD42E1">
                    <w:t>45 min</w:t>
                  </w:r>
                </w:p>
              </w:tc>
              <w:tc>
                <w:tcPr>
                  <w:tcW w:w="2268" w:type="dxa"/>
                </w:tcPr>
                <w:p w14:paraId="0A2D372D" w14:textId="77777777" w:rsidR="00DA2A84" w:rsidRPr="00311F9B" w:rsidRDefault="00DA2A84" w:rsidP="009171A9">
                  <w:pPr>
                    <w:pStyle w:val="ACNormal"/>
                    <w:numPr>
                      <w:ilvl w:val="0"/>
                      <w:numId w:val="0"/>
                    </w:numPr>
                    <w:ind w:left="360"/>
                    <w:jc w:val="center"/>
                  </w:pPr>
                  <w:r w:rsidRPr="00CD42E1">
                    <w:t>60 min</w:t>
                  </w:r>
                </w:p>
              </w:tc>
              <w:tc>
                <w:tcPr>
                  <w:tcW w:w="1889" w:type="dxa"/>
                </w:tcPr>
                <w:p w14:paraId="03AA7E36" w14:textId="77777777" w:rsidR="00DA2A84" w:rsidRPr="00311F9B" w:rsidRDefault="00DA2A84" w:rsidP="009171A9">
                  <w:pPr>
                    <w:pStyle w:val="ACNormal"/>
                    <w:numPr>
                      <w:ilvl w:val="0"/>
                      <w:numId w:val="0"/>
                    </w:numPr>
                    <w:ind w:left="360"/>
                    <w:jc w:val="center"/>
                  </w:pPr>
                  <w:r w:rsidRPr="00CD42E1">
                    <w:t>15 min</w:t>
                  </w:r>
                </w:p>
              </w:tc>
            </w:tr>
          </w:tbl>
          <w:p w14:paraId="4E4BE9AE" w14:textId="77777777" w:rsidR="00D1132E" w:rsidRPr="00ED2B22" w:rsidRDefault="00D1132E" w:rsidP="00D1132E">
            <w:pPr>
              <w:pStyle w:val="ACNormal"/>
              <w:jc w:val="center"/>
              <w:rPr>
                <w:lang w:val="de-CH"/>
              </w:rPr>
            </w:pPr>
          </w:p>
        </w:tc>
      </w:tr>
      <w:tr w:rsidR="00D1132E" w:rsidRPr="00DA2A84" w14:paraId="45E5F5C6"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D1132E" w:rsidRPr="00DA2A84" w:rsidRDefault="00D1132E" w:rsidP="00DA2A84">
            <w:pPr>
              <w:pStyle w:val="ACnormal-Note-guide-rouge"/>
              <w:rPr>
                <w:lang w:val="de-CH"/>
              </w:rPr>
            </w:pPr>
          </w:p>
        </w:tc>
        <w:tc>
          <w:tcPr>
            <w:tcW w:w="5103" w:type="dxa"/>
            <w:tcBorders>
              <w:top w:val="nil"/>
              <w:left w:val="single" w:sz="4" w:space="0" w:color="000000"/>
              <w:bottom w:val="single" w:sz="4" w:space="0" w:color="000000"/>
              <w:right w:val="nil"/>
            </w:tcBorders>
            <w:tcMar>
              <w:left w:w="103" w:type="dxa"/>
            </w:tcMar>
          </w:tcPr>
          <w:p w14:paraId="514AC5C5" w14:textId="0A79C1EB" w:rsidR="00D1132E" w:rsidRPr="00DA2A84" w:rsidRDefault="00D1132E" w:rsidP="00D1132E">
            <w:pPr>
              <w:pStyle w:val="ACnormal-Note-guide-rouge"/>
              <w:rPr>
                <w:lang w:val="de-CH"/>
              </w:rPr>
            </w:pPr>
          </w:p>
        </w:tc>
        <w:tc>
          <w:tcPr>
            <w:tcW w:w="5103" w:type="dxa"/>
            <w:tcBorders>
              <w:top w:val="nil"/>
              <w:left w:val="nil"/>
              <w:bottom w:val="single" w:sz="4" w:space="0" w:color="000000"/>
              <w:right w:val="single" w:sz="4" w:space="0" w:color="000000"/>
            </w:tcBorders>
            <w:tcMar>
              <w:left w:w="103" w:type="dxa"/>
            </w:tcMar>
          </w:tcPr>
          <w:p w14:paraId="3C91F161" w14:textId="13C1BCEE" w:rsidR="00D1132E" w:rsidRPr="00ED2B22" w:rsidRDefault="00D1132E" w:rsidP="00D1132E">
            <w:pPr>
              <w:pStyle w:val="ACnormal-Note-guide-rouge"/>
              <w:rPr>
                <w:lang w:val="de-CH"/>
              </w:rPr>
            </w:pPr>
          </w:p>
        </w:tc>
      </w:tr>
      <w:tr w:rsidR="00D1132E" w:rsidRPr="00542306" w14:paraId="74B1453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15912E7" w14:textId="33E58753" w:rsidR="00D1132E" w:rsidRPr="00AA452F" w:rsidRDefault="00D1132E" w:rsidP="00D1132E">
            <w:pPr>
              <w:pStyle w:val="ACNormalItalic"/>
              <w:rPr>
                <w:i w:val="0"/>
                <w:iCs/>
              </w:rPr>
            </w:pPr>
            <w:r w:rsidRPr="00AA452F">
              <w:rPr>
                <w:i w:val="0"/>
                <w:iCs/>
              </w:rPr>
              <w:t>16.</w:t>
            </w:r>
            <w:r w:rsidR="00DA2A84">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D1132E" w:rsidRPr="00AA452F" w:rsidRDefault="00D1132E" w:rsidP="00D1132E">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D1132E" w:rsidRPr="00AA452F" w:rsidRDefault="00D1132E" w:rsidP="00D1132E">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D1132E" w:rsidRPr="00AA452F" w:rsidRDefault="00D1132E" w:rsidP="00D1132E">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D1132E" w:rsidRPr="00AA452F" w:rsidRDefault="00D1132E" w:rsidP="00D1132E">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Zielplatz, als die Punkte, mit denen das letzte Boot gewertet wurde, das innerhalb des Zielfensters durchs Ziel gegangen ist. Das ändert WR 35, A5.1, A5.2 und A10.</w:t>
            </w:r>
          </w:p>
        </w:tc>
      </w:tr>
      <w:tr w:rsidR="00D1132E" w:rsidRPr="00CE169C" w14:paraId="04BFD9A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2017B196" w:rsidR="00D1132E" w:rsidRPr="008E3C33" w:rsidRDefault="00D1132E" w:rsidP="00D1132E">
            <w:pPr>
              <w:pStyle w:val="ACNormalItalic"/>
              <w:rPr>
                <w:i w:val="0"/>
                <w:iCs/>
              </w:rPr>
            </w:pPr>
            <w:r w:rsidRPr="008E3C33">
              <w:rPr>
                <w:i w:val="0"/>
                <w:iCs/>
              </w:rPr>
              <w:t>16.</w:t>
            </w:r>
            <w:r w:rsidR="00DA2A84">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8049425" w:rsidR="00D1132E" w:rsidRPr="008E3C33" w:rsidRDefault="00D1132E" w:rsidP="00DA2A84">
            <w:pPr>
              <w:pStyle w:val="ACNormalItalic"/>
              <w:rPr>
                <w:i w:val="0"/>
                <w:iCs/>
              </w:rPr>
            </w:pPr>
            <w:r w:rsidRPr="008E3C33">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03952CDC" w:rsidR="00D1132E" w:rsidRPr="008E3C33" w:rsidRDefault="00D1132E" w:rsidP="00DA2A84">
            <w:pPr>
              <w:pStyle w:val="ACNormalItalic"/>
              <w:rPr>
                <w:i w:val="0"/>
                <w:iCs/>
                <w:lang w:val="de-CH"/>
              </w:rPr>
            </w:pPr>
            <w:r w:rsidRPr="008E3C33">
              <w:rPr>
                <w:i w:val="0"/>
                <w:iCs/>
                <w:lang w:val="de-CH"/>
              </w:rPr>
              <w:t>Nicht einhalten der Wettfahrtsollzeit ist kein Grund für Wiedergutmachung. Das ändert WR 61.4(b)(1)</w:t>
            </w:r>
            <w:r w:rsidR="00DA2A84">
              <w:rPr>
                <w:i w:val="0"/>
                <w:iCs/>
                <w:color w:val="FF0000"/>
                <w:sz w:val="16"/>
                <w:lang w:val="de-CH"/>
              </w:rPr>
              <w:t>.</w:t>
            </w:r>
          </w:p>
        </w:tc>
      </w:tr>
      <w:tr w:rsidR="00D1132E" w:rsidRPr="00CE169C" w14:paraId="05D2F985"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D1132E" w:rsidRDefault="00D1132E" w:rsidP="00D1132E">
            <w:pPr>
              <w:pStyle w:val="ACnormaltitre-d-article"/>
            </w:pPr>
            <w:r>
              <w:lastRenderedPageBreak/>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D1132E" w:rsidRDefault="00D1132E" w:rsidP="00D1132E">
            <w:pPr>
              <w:pStyle w:val="ACnormaltitre-d-article"/>
              <w:rPr>
                <w:lang w:val="en-US"/>
              </w:rPr>
            </w:pPr>
            <w:r>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D1132E" w:rsidRPr="00ED2B22" w:rsidRDefault="00D1132E" w:rsidP="00D1132E">
            <w:pPr>
              <w:pStyle w:val="ACnormaltitre-d-article"/>
            </w:pPr>
            <w:r w:rsidRPr="00ED2B22">
              <w:t>Antrag auf Durchführung einer Anhörung</w:t>
            </w:r>
          </w:p>
        </w:tc>
      </w:tr>
      <w:tr w:rsidR="00D1132E" w:rsidRPr="00CE169C" w14:paraId="5E26E67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D1132E" w:rsidRPr="0063549C" w:rsidRDefault="00D1132E" w:rsidP="00D1132E">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D1132E" w:rsidRPr="0063549C" w:rsidRDefault="00D1132E" w:rsidP="00D1132E">
            <w:pPr>
              <w:pStyle w:val="ACNormalItalic"/>
              <w:rPr>
                <w:i w:val="0"/>
              </w:rPr>
            </w:pPr>
            <w:r w:rsidRPr="0063549C">
              <w:rPr>
                <w:i w:val="0"/>
              </w:rPr>
              <w:t xml:space="preserve">Hearing requests shall be submitted online, using the online application </w:t>
            </w:r>
            <w:hyperlink r:id="rId12" w:history="1">
              <w:r w:rsidRPr="0063549C">
                <w:rPr>
                  <w:rStyle w:val="Lienhypertexte"/>
                  <w:i w:val="0"/>
                </w:rPr>
                <w:t>Manage2Sail SailorApp</w:t>
              </w:r>
            </w:hyperlink>
            <w:r w:rsidRPr="0063549C">
              <w:rPr>
                <w:i w:val="0"/>
              </w:rPr>
              <w:t xml:space="preserve"> (</w:t>
            </w:r>
            <w:r w:rsidRPr="0063549C">
              <w:rPr>
                <w:i w:val="0"/>
                <w:shd w:val="clear" w:color="auto" w:fill="D9E2F3" w:themeFill="accent1" w:themeFillTint="33"/>
              </w:rPr>
              <w:t>see SI 25</w:t>
            </w:r>
            <w:r w:rsidRPr="0063549C">
              <w:rPr>
                <w:i w:val="0"/>
              </w:rPr>
              <w:t>)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D1132E" w:rsidRPr="0063549C" w:rsidRDefault="00D1132E" w:rsidP="00D1132E">
            <w:pPr>
              <w:pStyle w:val="ACNormalItalic"/>
              <w:rPr>
                <w:i w:val="0"/>
                <w:lang w:val="de-CH"/>
              </w:rPr>
            </w:pPr>
            <w:r w:rsidRPr="0063549C">
              <w:rPr>
                <w:i w:val="0"/>
                <w:lang w:val="de-CH"/>
              </w:rPr>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server </w:t>
            </w:r>
            <w:hyperlink r:id="rId13"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SailorApp</w:t>
              </w:r>
            </w:hyperlink>
            <w:r w:rsidRPr="0063549C">
              <w:rPr>
                <w:i w:val="0"/>
                <w:lang w:val="de-CH"/>
              </w:rPr>
              <w:t xml:space="preserve"> (</w:t>
            </w:r>
            <w:r w:rsidRPr="0063549C">
              <w:rPr>
                <w:i w:val="0"/>
                <w:shd w:val="clear" w:color="auto" w:fill="DEEAF6" w:themeFill="accent5" w:themeFillTint="33"/>
                <w:lang w:val="de-CH"/>
              </w:rPr>
              <w:t>sihe SA 25</w:t>
            </w:r>
            <w:r w:rsidRPr="0063549C">
              <w:rPr>
                <w:i w:val="0"/>
                <w:lang w:val="de-CH"/>
              </w:rPr>
              <w:t>) innerhalb der Protestfrist eingereicht werden.</w:t>
            </w:r>
          </w:p>
        </w:tc>
      </w:tr>
      <w:tr w:rsidR="00D1132E" w:rsidRPr="00CE169C" w14:paraId="1CF9D4E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D1132E" w:rsidRDefault="00D1132E" w:rsidP="00D1132E">
            <w:pPr>
              <w:pStyle w:val="ACNormal"/>
            </w:pPr>
            <w:r>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1808DE" w14:textId="44E07B15" w:rsidR="00D1132E" w:rsidRDefault="008C76D4" w:rsidP="00736164">
            <w:pPr>
              <w:pStyle w:val="ACNormal"/>
              <w:rPr>
                <w:lang w:val="en-US"/>
              </w:rPr>
            </w:pPr>
            <w:r>
              <w:rPr>
                <w:lang w:val="en-US"/>
              </w:rPr>
              <w:t>T</w:t>
            </w:r>
            <w:r w:rsidR="00D1132E">
              <w:rPr>
                <w:lang w:val="en-US"/>
              </w:rPr>
              <w:t>he protest time limit is</w:t>
            </w:r>
            <w:r w:rsidR="00736164">
              <w:rPr>
                <w:lang w:val="en-US"/>
              </w:rPr>
              <w:t xml:space="preserve"> 60 </w:t>
            </w:r>
            <w:r w:rsidR="00D1132E">
              <w:rPr>
                <w:lang w:val="en-US"/>
              </w:rPr>
              <w:t>minutes after the last boat</w:t>
            </w:r>
            <w:r w:rsidR="00D1132E" w:rsidRPr="00DC73D5">
              <w:rPr>
                <w:lang w:val="en-GB"/>
              </w:rPr>
              <w:t xml:space="preserve"> of that class</w:t>
            </w:r>
            <w:r w:rsidR="00D1132E">
              <w:rPr>
                <w:lang w:val="en-US"/>
              </w:rPr>
              <w:t xml:space="preserve"> has finished the last race of the day or the race committee signals no more racing today, whichever is later.</w:t>
            </w:r>
          </w:p>
          <w:p w14:paraId="211CC5DD" w14:textId="6FC2E51F" w:rsidR="00D1132E" w:rsidRPr="005046DD" w:rsidRDefault="00D1132E" w:rsidP="00D1132E">
            <w:pPr>
              <w:pStyle w:val="ACNormal"/>
              <w:rPr>
                <w:lang w:val="en-US"/>
              </w:rPr>
            </w:pPr>
            <w:r w:rsidRPr="005046DD">
              <w:rPr>
                <w:lang w:val="en-US"/>
              </w:rPr>
              <w:t>The protest time limit is</w:t>
            </w:r>
            <w:r w:rsidR="00736164">
              <w:rPr>
                <w:lang w:val="en-US"/>
              </w:rPr>
              <w:t xml:space="preserve"> 15 </w:t>
            </w:r>
            <w:r w:rsidRPr="005046DD">
              <w:rPr>
                <w:lang w:val="en-US"/>
              </w:rPr>
              <w:t>minutes after the committee signals no more racing today ashore.</w:t>
            </w:r>
          </w:p>
          <w:p w14:paraId="356F59ED" w14:textId="77777777" w:rsidR="00D1132E" w:rsidRDefault="00D1132E" w:rsidP="00D1132E">
            <w:pPr>
              <w:pStyle w:val="ACNormal"/>
              <w:rPr>
                <w:lang w:val="en-US"/>
              </w:rPr>
            </w:pPr>
          </w:p>
          <w:p w14:paraId="1A39730E" w14:textId="300CB885" w:rsidR="00D1132E" w:rsidRPr="00BF0687" w:rsidRDefault="00D1132E" w:rsidP="00D1132E">
            <w:pPr>
              <w:pStyle w:val="ACNormal"/>
              <w:rPr>
                <w:i/>
                <w:iCs/>
                <w:lang w:val="en-GB"/>
              </w:rPr>
            </w:pPr>
            <w:r w:rsidRPr="0076352E">
              <w:rPr>
                <w:lang w:val="en-US"/>
              </w:rPr>
              <w:t>The time will be posted on the official notice board</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5358B2" w14:textId="47F35F56" w:rsidR="00D1132E" w:rsidRPr="00335D2C" w:rsidRDefault="008C76D4" w:rsidP="00736164">
            <w:pPr>
              <w:pStyle w:val="ACNormal"/>
              <w:rPr>
                <w:lang w:val="de-CH"/>
              </w:rPr>
            </w:pPr>
            <w:r>
              <w:rPr>
                <w:lang w:val="de-CH"/>
              </w:rPr>
              <w:t>D</w:t>
            </w:r>
            <w:r w:rsidR="00D1132E" w:rsidRPr="00ED2B22">
              <w:rPr>
                <w:lang w:val="de-CH"/>
              </w:rPr>
              <w:t>ie Protestfrist</w:t>
            </w:r>
            <w:r w:rsidR="00736164">
              <w:rPr>
                <w:lang w:val="de-CH"/>
              </w:rPr>
              <w:t xml:space="preserve"> 60 </w:t>
            </w:r>
            <w:r w:rsidR="00D1132E" w:rsidRPr="00ED2B22">
              <w:rPr>
                <w:lang w:val="de-CH"/>
              </w:rPr>
              <w:t>Minuten nachdem das letzte Boot dieser Klasse in der letzten Wettfahrt des Tages durchs Ziel gegangen ist oder das Wettfahrtkomitee «heute keine Wettfahrten mehr» signalisiert, je nachdem was später ist.</w:t>
            </w:r>
          </w:p>
          <w:p w14:paraId="236BFACA" w14:textId="64E27355" w:rsidR="00D1132E" w:rsidRPr="005046DD" w:rsidRDefault="00D1132E" w:rsidP="00D1132E">
            <w:pPr>
              <w:pStyle w:val="ACNormal"/>
              <w:rPr>
                <w:lang w:val="de-CH"/>
              </w:rPr>
            </w:pPr>
            <w:r w:rsidRPr="005046DD">
              <w:rPr>
                <w:lang w:val="de-CH"/>
              </w:rPr>
              <w:t>Die Protestfrist ist</w:t>
            </w:r>
            <w:r w:rsidR="00736164">
              <w:rPr>
                <w:lang w:val="de-CH"/>
              </w:rPr>
              <w:t xml:space="preserve"> 15 </w:t>
            </w:r>
            <w:r w:rsidRPr="005046DD">
              <w:rPr>
                <w:lang w:val="de-CH"/>
              </w:rPr>
              <w:t>Minuten, wenn das Wettfahrtkomitee «heute keine Wettfahrten mehr» an Land signalisiert.</w:t>
            </w:r>
          </w:p>
          <w:p w14:paraId="6F6551A3" w14:textId="3DA38BA9" w:rsidR="00D1132E" w:rsidRPr="00ED2B22" w:rsidRDefault="00D1132E" w:rsidP="00D1132E">
            <w:pPr>
              <w:pStyle w:val="ACNormal"/>
              <w:rPr>
                <w:lang w:val="de-CH"/>
              </w:rPr>
            </w:pPr>
            <w:r w:rsidRPr="00ED2B22">
              <w:rPr>
                <w:lang w:val="de-CH"/>
              </w:rPr>
              <w:t>Die Zeit wird an der offiziellen Tafel für Bekanntmachungen veröffentlicht.</w:t>
            </w:r>
          </w:p>
        </w:tc>
      </w:tr>
      <w:tr w:rsidR="00346F84" w:rsidRPr="000713EA" w14:paraId="32F18BA2" w14:textId="77777777" w:rsidTr="008A10B8">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43AAF1" w14:textId="77777777" w:rsidR="00346F84" w:rsidRPr="000713EA" w:rsidRDefault="00346F84" w:rsidP="008A10B8">
            <w:pPr>
              <w:pStyle w:val="ACNormal"/>
              <w:rPr>
                <w:i/>
                <w:iCs/>
              </w:rPr>
            </w:pPr>
            <w:r w:rsidRPr="000713EA">
              <w:rPr>
                <w:i/>
                <w:iCs/>
              </w:rPr>
              <w:t>17.</w:t>
            </w:r>
            <w:r>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01CE72" w14:textId="77777777" w:rsidR="00346F84" w:rsidRPr="00535813" w:rsidRDefault="00346F84" w:rsidP="008A10B8">
            <w:pPr>
              <w:pStyle w:val="ACNormal"/>
              <w:rPr>
                <w:i/>
                <w:iCs/>
                <w:lang w:val="en-GB"/>
              </w:rPr>
            </w:pPr>
            <w:r w:rsidRPr="00535813">
              <w:rPr>
                <w:i/>
                <w:iCs/>
                <w:lang w:val="en-GB"/>
              </w:rPr>
              <w:t xml:space="preserve">Requests for reopening shall be submitted, using the online application </w:t>
            </w:r>
            <w:hyperlink r:id="rId14" w:history="1">
              <w:r w:rsidRPr="00535813">
                <w:rPr>
                  <w:rStyle w:val="Lienhypertexte"/>
                  <w:i/>
                  <w:iCs/>
                  <w:lang w:val="en-GB"/>
                </w:rPr>
                <w:t>Manage2Sail SailorApp</w:t>
              </w:r>
            </w:hyperlink>
            <w:r w:rsidRPr="00535813">
              <w:rPr>
                <w:i/>
                <w:iCs/>
                <w:lang w:val="en-GB"/>
              </w:rPr>
              <w:t xml:space="preserve"> (</w:t>
            </w:r>
            <w:r w:rsidRPr="00535813">
              <w:rPr>
                <w:i/>
                <w:iCs/>
                <w:shd w:val="clear" w:color="auto" w:fill="D9E2F3" w:themeFill="accent1" w:themeFillTint="33"/>
                <w:lang w:val="en-GB"/>
              </w:rPr>
              <w:t>see SI 25</w:t>
            </w:r>
            <w:r w:rsidRPr="00535813">
              <w:rPr>
                <w:i/>
                <w:iCs/>
                <w:lang w:val="en-GB"/>
              </w:rPr>
              <w:t xml:space="preserve">) : </w:t>
            </w:r>
          </w:p>
          <w:p w14:paraId="7A59D5BC" w14:textId="77777777" w:rsidR="00346F84" w:rsidRPr="00535813" w:rsidRDefault="00346F84" w:rsidP="008A10B8">
            <w:pPr>
              <w:pStyle w:val="ACbullet-listabc"/>
              <w:tabs>
                <w:tab w:val="left" w:pos="977"/>
              </w:tabs>
            </w:pPr>
            <w:r w:rsidRPr="00535813">
              <w:t xml:space="preserve">(1) </w:t>
            </w:r>
            <w:r w:rsidRPr="00535813">
              <w:tab/>
              <w:t>within the protest time limit if the requesting party was informed of the decision on the previous day;</w:t>
            </w:r>
          </w:p>
          <w:p w14:paraId="636983D5" w14:textId="77777777" w:rsidR="00346F84" w:rsidRPr="00535813" w:rsidRDefault="00346F84" w:rsidP="008A10B8">
            <w:pPr>
              <w:pStyle w:val="ACNormal"/>
              <w:ind w:left="302" w:hanging="302"/>
              <w:rPr>
                <w:i/>
                <w:iCs/>
                <w:lang w:val="en-GB"/>
              </w:rPr>
            </w:pPr>
            <w:r w:rsidRPr="00535813">
              <w:rPr>
                <w:i/>
                <w:iCs/>
                <w:lang w:val="en-GB"/>
              </w:rPr>
              <w:t xml:space="preserve">(2) </w:t>
            </w:r>
            <w:r w:rsidRPr="00535813">
              <w:rPr>
                <w:i/>
                <w:iCs/>
                <w:lang w:val="en-GB"/>
              </w:rPr>
              <w:tab/>
              <w:t>no later than 15 minutes after the party was informed of the decision on that day.”</w:t>
            </w:r>
          </w:p>
          <w:p w14:paraId="61F36A01" w14:textId="77777777" w:rsidR="00346F84" w:rsidRPr="00600840" w:rsidRDefault="00346F84" w:rsidP="008A10B8">
            <w:pPr>
              <w:pStyle w:val="ACNormal"/>
              <w:rPr>
                <w:i/>
                <w:iCs/>
                <w:lang w:val="en-GB"/>
              </w:rPr>
            </w:pPr>
            <w:r w:rsidRPr="00535813">
              <w:rPr>
                <w:i/>
                <w:iCs/>
                <w:lang w:val="en-GB"/>
              </w:rPr>
              <w:t>This changes RRS 63.7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368A38" w14:textId="77777777" w:rsidR="00346F84" w:rsidRPr="00560200" w:rsidRDefault="00346F84" w:rsidP="008A10B8">
            <w:pPr>
              <w:pStyle w:val="ACNormal"/>
              <w:tabs>
                <w:tab w:val="left" w:pos="977"/>
              </w:tabs>
              <w:rPr>
                <w:i/>
                <w:iCs/>
                <w:lang w:val="de-CH"/>
              </w:rPr>
            </w:pPr>
            <w:r w:rsidRPr="00964307">
              <w:rPr>
                <w:rFonts w:ascii="Roboto-Light" w:eastAsiaTheme="minorHAnsi" w:hAnsi="Roboto-Light" w:cs="Roboto-Light"/>
                <w:sz w:val="17"/>
                <w:szCs w:val="17"/>
                <w:lang w:val="de-CH" w:eastAsia="en-US"/>
              </w:rPr>
              <w:t>Anhörung wiederaufnehmen</w:t>
            </w:r>
            <w:r>
              <w:rPr>
                <w:rFonts w:ascii="Roboto-Light" w:eastAsiaTheme="minorHAnsi" w:hAnsi="Roboto-Light" w:cs="Roboto-Light"/>
                <w:sz w:val="17"/>
                <w:szCs w:val="17"/>
                <w:lang w:val="de-CH" w:eastAsia="en-US"/>
              </w:rPr>
              <w:t xml:space="preserve"> </w:t>
            </w:r>
            <w:r>
              <w:rPr>
                <w:lang w:val="de-CH"/>
              </w:rPr>
              <w:t>müssen durch</w:t>
            </w:r>
            <w:r w:rsidRPr="0063549C">
              <w:rPr>
                <w:lang w:val="de-CH"/>
              </w:rPr>
              <w:t xml:space="preserve"> d</w:t>
            </w:r>
            <w:r>
              <w:rPr>
                <w:lang w:val="de-CH"/>
              </w:rPr>
              <w:t>en</w:t>
            </w:r>
            <w:r w:rsidRPr="0063549C">
              <w:rPr>
                <w:lang w:val="de-CH"/>
              </w:rPr>
              <w:t xml:space="preserve"> online server </w:t>
            </w:r>
            <w:hyperlink r:id="rId15" w:history="1">
              <w:r w:rsidRPr="0063549C">
                <w:rPr>
                  <w:rStyle w:val="Lienhypertexte"/>
                  <w:lang w:val="de-CH"/>
                </w:rPr>
                <w:t>Manage2Sai</w:t>
              </w:r>
              <w:r>
                <w:rPr>
                  <w:rStyle w:val="Lienhypertexte"/>
                  <w:lang w:val="de-CH"/>
                </w:rPr>
                <w:t>l</w:t>
              </w:r>
              <w:r w:rsidRPr="0063549C">
                <w:rPr>
                  <w:rStyle w:val="Lienhypertexte"/>
                  <w:lang w:val="de-CH"/>
                </w:rPr>
                <w:t xml:space="preserve"> SailorApp</w:t>
              </w:r>
            </w:hyperlink>
            <w:r w:rsidRPr="0063549C">
              <w:rPr>
                <w:lang w:val="de-CH"/>
              </w:rPr>
              <w:t xml:space="preserve"> (</w:t>
            </w:r>
            <w:r w:rsidRPr="0063549C">
              <w:rPr>
                <w:shd w:val="clear" w:color="auto" w:fill="DEEAF6" w:themeFill="accent5" w:themeFillTint="33"/>
                <w:lang w:val="de-CH"/>
              </w:rPr>
              <w:t>sihe SA 25</w:t>
            </w:r>
            <w:r w:rsidRPr="0063549C">
              <w:rPr>
                <w:lang w:val="de-CH"/>
              </w:rPr>
              <w:t>)</w:t>
            </w:r>
            <w:r>
              <w:rPr>
                <w:lang w:val="de-CH"/>
              </w:rPr>
              <w:t xml:space="preserve"> </w:t>
            </w:r>
            <w:r w:rsidRPr="00560200">
              <w:rPr>
                <w:i/>
                <w:iCs/>
                <w:lang w:val="de-CH"/>
              </w:rPr>
              <w:t xml:space="preserve">: </w:t>
            </w:r>
          </w:p>
          <w:p w14:paraId="116168BA" w14:textId="77777777" w:rsidR="00346F84" w:rsidRPr="00ED2B22" w:rsidRDefault="00346F84" w:rsidP="008A10B8">
            <w:pPr>
              <w:pStyle w:val="ACbullet-listabc"/>
              <w:rPr>
                <w:lang w:val="de-CH"/>
              </w:rPr>
            </w:pPr>
            <w:r w:rsidRPr="00ED2B22">
              <w:rPr>
                <w:lang w:val="de-CH"/>
              </w:rPr>
              <w:t>(1)</w:t>
            </w:r>
            <w:r w:rsidRPr="00ED2B22">
              <w:rPr>
                <w:lang w:val="de-CH"/>
              </w:rPr>
              <w:tab/>
              <w:t>innerhalb der Protestfrist, wenn die antragstellende Partei am Tag zuvor über die Entscheidung informiert wurde,</w:t>
            </w:r>
          </w:p>
          <w:p w14:paraId="60FB6E00" w14:textId="77777777" w:rsidR="00346F84" w:rsidRPr="00ED2B22" w:rsidRDefault="00346F84" w:rsidP="008A10B8">
            <w:pPr>
              <w:pStyle w:val="ACbullet-listabc"/>
              <w:rPr>
                <w:lang w:val="de-CH"/>
              </w:rPr>
            </w:pPr>
            <w:r w:rsidRPr="00ED2B22">
              <w:rPr>
                <w:lang w:val="de-CH"/>
              </w:rPr>
              <w:t>(2)</w:t>
            </w:r>
            <w:r w:rsidRPr="00ED2B22">
              <w:rPr>
                <w:lang w:val="de-CH"/>
              </w:rPr>
              <w:tab/>
              <w:t xml:space="preserve">spätestens </w:t>
            </w:r>
            <w:r>
              <w:rPr>
                <w:lang w:val="de-CH"/>
              </w:rPr>
              <w:t>15</w:t>
            </w:r>
            <w:r w:rsidRPr="00ED2B22">
              <w:rPr>
                <w:lang w:val="de-CH"/>
              </w:rPr>
              <w:t xml:space="preserve"> Minuten nachdem die Partei über die Entscheidung</w:t>
            </w:r>
            <w:r>
              <w:rPr>
                <w:lang w:val="de-CH"/>
              </w:rPr>
              <w:t xml:space="preserve"> </w:t>
            </w:r>
            <w:r w:rsidRPr="00133B8D">
              <w:rPr>
                <w:lang w:val="de-CH"/>
              </w:rPr>
              <w:t>an demselben Tag</w:t>
            </w:r>
            <w:r w:rsidRPr="00ED2B22">
              <w:rPr>
                <w:lang w:val="de-CH"/>
              </w:rPr>
              <w:t xml:space="preserve"> informiert wurde, eingereicht werden</w:t>
            </w:r>
          </w:p>
          <w:p w14:paraId="28B7EC50" w14:textId="77777777" w:rsidR="00346F84" w:rsidRPr="000713EA" w:rsidRDefault="00346F84" w:rsidP="008A10B8">
            <w:pPr>
              <w:pStyle w:val="ACNormal"/>
              <w:rPr>
                <w:i/>
                <w:iCs/>
                <w:lang w:val="de-CH"/>
              </w:rPr>
            </w:pPr>
            <w:r w:rsidRPr="000713EA">
              <w:rPr>
                <w:i/>
                <w:iCs/>
                <w:lang w:val="de-CH"/>
              </w:rPr>
              <w:t xml:space="preserve">Dies ändert </w:t>
            </w:r>
            <w:r>
              <w:rPr>
                <w:i/>
                <w:iCs/>
                <w:lang w:val="de-CH"/>
              </w:rPr>
              <w:t>WR</w:t>
            </w:r>
            <w:r w:rsidRPr="000713EA">
              <w:rPr>
                <w:i/>
                <w:iCs/>
                <w:lang w:val="de-CH"/>
              </w:rPr>
              <w:t xml:space="preserve"> </w:t>
            </w:r>
            <w:r w:rsidRPr="00535813">
              <w:rPr>
                <w:i/>
                <w:iCs/>
              </w:rPr>
              <w:t>63.7</w:t>
            </w:r>
          </w:p>
        </w:tc>
      </w:tr>
      <w:tr w:rsidR="00D1132E" w:rsidRPr="00CE169C" w14:paraId="2211D18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D1132E" w:rsidRDefault="00D1132E" w:rsidP="00D1132E">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D1132E" w:rsidRDefault="00D1132E" w:rsidP="00D1132E">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D1132E" w:rsidRDefault="00D1132E" w:rsidP="00D1132E">
            <w:pPr>
              <w:pStyle w:val="ACNormal"/>
              <w:rPr>
                <w:lang w:val="en-US"/>
              </w:rPr>
            </w:pPr>
            <w:r>
              <w:rPr>
                <w:lang w:val="en-US"/>
              </w:rPr>
              <w:t>Hearings may be scheduled to begin before the end of the protest time limit.</w:t>
            </w:r>
          </w:p>
          <w:p w14:paraId="4DB93DF5" w14:textId="77777777" w:rsidR="00D1132E" w:rsidRPr="00DA216C" w:rsidRDefault="00D1132E" w:rsidP="00D1132E">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D1132E" w:rsidRDefault="00D1132E" w:rsidP="00D1132E">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D1132E" w:rsidRDefault="00D1132E" w:rsidP="00D1132E">
            <w:pPr>
              <w:pStyle w:val="ACNormal"/>
              <w:rPr>
                <w:lang w:val="de-CH"/>
              </w:rPr>
            </w:pPr>
            <w:r w:rsidRPr="00ED2B22">
              <w:rPr>
                <w:lang w:val="de-CH"/>
              </w:rPr>
              <w:t>Anhörungen können so geplant werden, dass sie vor Ablauf der Protestfrist beginnen.</w:t>
            </w:r>
          </w:p>
          <w:p w14:paraId="002838A5" w14:textId="77777777" w:rsidR="00D1132E" w:rsidRPr="00ED2B22" w:rsidRDefault="00D1132E" w:rsidP="00D1132E">
            <w:pPr>
              <w:pStyle w:val="ACNormal"/>
              <w:rPr>
                <w:lang w:val="de-CH"/>
              </w:rPr>
            </w:pPr>
            <w:r w:rsidRPr="00ED2B22">
              <w:rPr>
                <w:lang w:val="de-CH"/>
              </w:rPr>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D1132E" w:rsidRPr="00736164" w14:paraId="37583FF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D1132E" w:rsidRPr="00736164" w:rsidRDefault="00D1132E" w:rsidP="00D1132E">
            <w:pPr>
              <w:pStyle w:val="ACNormal"/>
              <w:rPr>
                <w:iCs/>
              </w:rPr>
            </w:pPr>
            <w:r w:rsidRPr="00736164">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D1132E" w:rsidRPr="00736164" w:rsidRDefault="00D1132E" w:rsidP="00D1132E">
            <w:pPr>
              <w:pStyle w:val="ACNormal"/>
              <w:rPr>
                <w:iCs/>
                <w:lang w:val="en-GB"/>
              </w:rPr>
            </w:pPr>
            <w:r w:rsidRPr="00736164">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D1132E" w:rsidRPr="00736164" w:rsidRDefault="00D1132E" w:rsidP="00D1132E">
            <w:pPr>
              <w:pStyle w:val="ACNormal"/>
              <w:rPr>
                <w:iCs/>
                <w:lang w:val="de-CH"/>
              </w:rPr>
            </w:pPr>
            <w:r w:rsidRPr="00736164">
              <w:rPr>
                <w:iCs/>
                <w:lang w:val="de-CH"/>
              </w:rPr>
              <w:t>Es wird eine Liste von den Booten veröffentlicht, welche wegen eines Verstosses gegen WR 42 unter Anhang P bestraft wurden.</w:t>
            </w:r>
          </w:p>
        </w:tc>
      </w:tr>
      <w:tr w:rsidR="00D1132E" w:rsidRPr="008C76D4" w14:paraId="664BB4B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D1132E" w:rsidRPr="008C76D4" w:rsidRDefault="00D1132E" w:rsidP="00D1132E">
            <w:pPr>
              <w:pStyle w:val="ACNormal"/>
              <w:rPr>
                <w:iCs/>
              </w:rPr>
            </w:pPr>
            <w:r w:rsidRPr="008C76D4">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D1132E" w:rsidRPr="008C76D4" w:rsidRDefault="00D1132E" w:rsidP="00D1132E">
            <w:pPr>
              <w:pStyle w:val="ACNormalItalic"/>
              <w:tabs>
                <w:tab w:val="left" w:pos="977"/>
              </w:tabs>
              <w:rPr>
                <w:i w:val="0"/>
                <w:iCs/>
              </w:rPr>
            </w:pPr>
            <w:r w:rsidRPr="008C76D4">
              <w:rPr>
                <w:i w:val="0"/>
                <w:iCs/>
              </w:rPr>
              <w:t>RRS 63.7(b), the third sentence is changed to:</w:t>
            </w:r>
          </w:p>
          <w:p w14:paraId="5AF4968F" w14:textId="77777777" w:rsidR="00D1132E" w:rsidRPr="008C76D4" w:rsidRDefault="00D1132E" w:rsidP="00D1132E">
            <w:pPr>
              <w:pStyle w:val="ACNormalItalic"/>
              <w:tabs>
                <w:tab w:val="left" w:pos="977"/>
              </w:tabs>
              <w:rPr>
                <w:i w:val="0"/>
                <w:iCs/>
              </w:rPr>
            </w:pPr>
            <w:r w:rsidRPr="008C76D4">
              <w:rPr>
                <w:i w:val="0"/>
                <w:iCs/>
              </w:rPr>
              <w:t>"However, on the last day of the qualifying or opening series or on the last scheduled day of racing the request for reopening shall be delivered:</w:t>
            </w:r>
          </w:p>
          <w:p w14:paraId="7440CDE1" w14:textId="77777777" w:rsidR="00D1132E" w:rsidRPr="008C76D4" w:rsidRDefault="00D1132E" w:rsidP="00D1132E">
            <w:pPr>
              <w:pStyle w:val="ACbullet-listabc"/>
              <w:tabs>
                <w:tab w:val="left" w:pos="977"/>
              </w:tabs>
              <w:rPr>
                <w:i w:val="0"/>
              </w:rPr>
            </w:pPr>
            <w:r w:rsidRPr="008C76D4">
              <w:rPr>
                <w:i w:val="0"/>
              </w:rPr>
              <w:t xml:space="preserve">(1) </w:t>
            </w:r>
            <w:r w:rsidRPr="008C76D4">
              <w:rPr>
                <w:i w:val="0"/>
              </w:rPr>
              <w:tab/>
              <w:t>within the protest time limit if the requesting party was informed of the decision on the previous day;</w:t>
            </w:r>
          </w:p>
          <w:p w14:paraId="28F98514" w14:textId="2C1EB909" w:rsidR="00D1132E" w:rsidRPr="008C76D4" w:rsidRDefault="00D1132E" w:rsidP="00D1132E">
            <w:pPr>
              <w:pStyle w:val="ACbullet-listabc"/>
              <w:rPr>
                <w:i w:val="0"/>
              </w:rPr>
            </w:pPr>
            <w:r w:rsidRPr="008C76D4">
              <w:rPr>
                <w:i w:val="0"/>
              </w:rPr>
              <w:t>(2) no later than 15 minutes after the party was informed of the decision on that day”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D1132E" w:rsidRPr="008C76D4" w:rsidRDefault="00D1132E" w:rsidP="00D1132E">
            <w:pPr>
              <w:pStyle w:val="ACNormalItalic"/>
              <w:rPr>
                <w:i w:val="0"/>
                <w:iCs/>
                <w:lang w:val="de-CH"/>
              </w:rPr>
            </w:pPr>
            <w:r w:rsidRPr="008C76D4">
              <w:rPr>
                <w:i w:val="0"/>
                <w:iCs/>
                <w:lang w:val="de-CH"/>
              </w:rPr>
              <w:t>WR 63.7(b) &lt;der dritte Satz wird so geändert:</w:t>
            </w:r>
          </w:p>
          <w:p w14:paraId="6E353938" w14:textId="37A3A222" w:rsidR="00D1132E" w:rsidRPr="008C76D4" w:rsidRDefault="00D1132E" w:rsidP="00D1132E">
            <w:pPr>
              <w:pStyle w:val="ACNormalItalic"/>
              <w:rPr>
                <w:i w:val="0"/>
                <w:iCs/>
                <w:lang w:val="de-CH"/>
              </w:rPr>
            </w:pPr>
            <w:r w:rsidRPr="008C76D4">
              <w:rPr>
                <w:i w:val="0"/>
                <w:iCs/>
                <w:lang w:val="de-CH"/>
              </w:rPr>
              <w:t>“Jedoch muss der Antrag am letzten Tag der Qualifikations- oder Eröffnungsserie oder am letzten geplanten Wettfahrttag</w:t>
            </w:r>
          </w:p>
          <w:p w14:paraId="3D26CFED" w14:textId="5B7FAB17" w:rsidR="00D1132E" w:rsidRPr="008C76D4" w:rsidRDefault="00D1132E" w:rsidP="00D1132E">
            <w:pPr>
              <w:pStyle w:val="ACbullet-listabc"/>
              <w:rPr>
                <w:i w:val="0"/>
                <w:lang w:val="de-CH"/>
              </w:rPr>
            </w:pPr>
            <w:r w:rsidRPr="008C76D4">
              <w:rPr>
                <w:i w:val="0"/>
                <w:lang w:val="de-CH"/>
              </w:rPr>
              <w:t>(1)</w:t>
            </w:r>
            <w:r w:rsidRPr="008C76D4">
              <w:rPr>
                <w:i w:val="0"/>
                <w:lang w:val="de-CH"/>
              </w:rPr>
              <w:tab/>
              <w:t>innerhalb der Protestfrist, wenn die antragstellende Partei am Tag zuvor über die Entscheidung informiert wurde,</w:t>
            </w:r>
          </w:p>
          <w:p w14:paraId="62CB6B4B" w14:textId="50335255" w:rsidR="00D1132E" w:rsidRPr="008C76D4" w:rsidRDefault="00D1132E" w:rsidP="00D1132E">
            <w:pPr>
              <w:pStyle w:val="ACbullet-listabc"/>
              <w:rPr>
                <w:i w:val="0"/>
                <w:lang w:val="de-CH"/>
              </w:rPr>
            </w:pPr>
            <w:r w:rsidRPr="008C76D4">
              <w:rPr>
                <w:i w:val="0"/>
                <w:lang w:val="de-CH"/>
              </w:rPr>
              <w:t>(2)</w:t>
            </w:r>
            <w:r w:rsidRPr="008C76D4">
              <w:rPr>
                <w:i w:val="0"/>
                <w:lang w:val="de-CH"/>
              </w:rPr>
              <w:tab/>
              <w:t>spätestens 15 Minuten nachdem die Partei über die Entscheidung an demselben Tag informiert wurde,</w:t>
            </w:r>
          </w:p>
          <w:p w14:paraId="07731DD2" w14:textId="50F6BAC0" w:rsidR="00D1132E" w:rsidRPr="008C76D4" w:rsidRDefault="00D1132E" w:rsidP="00D1132E">
            <w:pPr>
              <w:pStyle w:val="ACbullet-listabc"/>
              <w:rPr>
                <w:i w:val="0"/>
                <w:lang w:val="de-CH"/>
              </w:rPr>
            </w:pPr>
            <w:r w:rsidRPr="008C76D4">
              <w:rPr>
                <w:i w:val="0"/>
                <w:lang w:val="de-CH"/>
              </w:rPr>
              <w:t xml:space="preserve"> eingereicht werden.” </w:t>
            </w:r>
          </w:p>
        </w:tc>
      </w:tr>
      <w:tr w:rsidR="00D1132E" w:rsidRPr="00CE169C" w14:paraId="426EF94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D6617E8" w14:textId="4F81BAA0" w:rsidR="00D1132E" w:rsidRPr="000014CB" w:rsidRDefault="00D1132E" w:rsidP="00D1132E">
            <w:pPr>
              <w:pStyle w:val="ACNormal"/>
              <w:rPr>
                <w:i/>
                <w:iCs/>
              </w:rPr>
            </w:pPr>
            <w:bookmarkStart w:id="8" w:name="_Hlk216193011"/>
            <w:r>
              <w:rPr>
                <w:i/>
                <w:iCs/>
              </w:rPr>
              <w:t>17.7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B01CA3" w14:textId="5BFF594C" w:rsidR="00D1132E" w:rsidRPr="000014CB" w:rsidRDefault="00D1132E" w:rsidP="00D1132E">
            <w:pPr>
              <w:pStyle w:val="ACNormal"/>
              <w:rPr>
                <w:i/>
                <w:iCs/>
                <w:lang w:val="en-US"/>
              </w:rPr>
            </w:pPr>
            <w:r w:rsidRPr="00E92937">
              <w:rPr>
                <w:i/>
                <w:iCs/>
                <w:lang w:val="en-GB"/>
              </w:rPr>
              <w:t>De</w:t>
            </w:r>
            <w:r>
              <w:rPr>
                <w:i/>
                <w:iCs/>
                <w:lang w:val="en-GB"/>
              </w:rPr>
              <w:t xml:space="preserve">cisions of the jury are final as provided in </w:t>
            </w:r>
            <w:r>
              <w:rPr>
                <w:i/>
                <w:iCs/>
                <w:lang w:val="en-US"/>
              </w:rPr>
              <w:t>RRS </w:t>
            </w:r>
            <w:r w:rsidRPr="00F16B93">
              <w:rPr>
                <w:i/>
                <w:iCs/>
                <w:lang w:val="en-US"/>
              </w:rPr>
              <w:t>70.3</w:t>
            </w:r>
            <w:r w:rsidR="008B221C">
              <w:rPr>
                <w:i/>
                <w:iCs/>
                <w:lang w:val="en-US"/>
              </w:rPr>
              <w:t xml:space="preserve"> </w:t>
            </w:r>
            <w:r w:rsidRPr="00F16B93">
              <w:rPr>
                <w:i/>
                <w:iCs/>
                <w:lang w:val="en-US"/>
              </w:rPr>
              <w:t>(a).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476EB6" w14:textId="4B1D27E6" w:rsidR="00D1132E" w:rsidRPr="00ED2B22" w:rsidRDefault="00D1132E" w:rsidP="00D1132E">
            <w:pPr>
              <w:pStyle w:val="ACNormal"/>
              <w:rPr>
                <w:i/>
                <w:iCs/>
                <w:lang w:val="de-CH"/>
              </w:rPr>
            </w:pPr>
            <w:r w:rsidRPr="00A83AE7">
              <w:rPr>
                <w:i/>
                <w:iCs/>
                <w:lang w:val="de-CH"/>
              </w:rPr>
              <w:t xml:space="preserve">Die Entscheidungen der </w:t>
            </w:r>
            <w:r>
              <w:rPr>
                <w:i/>
                <w:iCs/>
                <w:lang w:val="de-CH"/>
              </w:rPr>
              <w:t>Protestkomittee</w:t>
            </w:r>
            <w:r w:rsidRPr="00A83AE7">
              <w:rPr>
                <w:i/>
                <w:iCs/>
                <w:lang w:val="de-CH"/>
              </w:rPr>
              <w:t xml:space="preserve"> sind gemäss RRS</w:t>
            </w:r>
            <w:r>
              <w:rPr>
                <w:i/>
                <w:iCs/>
                <w:lang w:val="de-CH"/>
              </w:rPr>
              <w:t> </w:t>
            </w:r>
            <w:r w:rsidRPr="00A83AE7">
              <w:rPr>
                <w:i/>
                <w:iCs/>
                <w:lang w:val="de-CH"/>
              </w:rPr>
              <w:t>70.3</w:t>
            </w:r>
            <w:r w:rsidR="008B221C">
              <w:rPr>
                <w:i/>
                <w:iCs/>
                <w:lang w:val="de-CH"/>
              </w:rPr>
              <w:t xml:space="preserve"> </w:t>
            </w:r>
            <w:r w:rsidRPr="00A83AE7">
              <w:rPr>
                <w:i/>
                <w:iCs/>
                <w:lang w:val="de-CH"/>
              </w:rPr>
              <w:t>(a)</w:t>
            </w:r>
            <w:r w:rsidR="008B221C">
              <w:rPr>
                <w:i/>
                <w:iCs/>
                <w:lang w:val="de-CH"/>
              </w:rPr>
              <w:t xml:space="preserve"> </w:t>
            </w:r>
            <w:r w:rsidRPr="00A83AE7">
              <w:rPr>
                <w:i/>
                <w:iCs/>
                <w:lang w:val="de-CH"/>
              </w:rPr>
              <w:t>endgültig.</w:t>
            </w:r>
          </w:p>
        </w:tc>
      </w:tr>
      <w:bookmarkEnd w:id="8"/>
      <w:tr w:rsidR="00D1132E" w14:paraId="5558986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D1132E" w:rsidRDefault="00D1132E" w:rsidP="00D1132E">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D1132E" w:rsidRDefault="00D1132E" w:rsidP="00D1132E">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D1132E" w:rsidRPr="00ED2B22" w:rsidRDefault="00D1132E" w:rsidP="00D1132E">
            <w:pPr>
              <w:pStyle w:val="ACnormaltitre-d-article"/>
            </w:pPr>
            <w:r w:rsidRPr="00ED2B22">
              <w:t>Wertung</w:t>
            </w:r>
          </w:p>
        </w:tc>
      </w:tr>
      <w:tr w:rsidR="00D1132E" w:rsidRPr="000F7F46" w14:paraId="4A9F7EF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D1132E" w:rsidRDefault="00D1132E" w:rsidP="00D1132E">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D1132E" w:rsidRPr="00DA216C" w:rsidRDefault="00D1132E" w:rsidP="00D1132E">
            <w:pPr>
              <w:pStyle w:val="ACNormal"/>
              <w:rPr>
                <w:lang w:val="en-GB"/>
              </w:rPr>
            </w:pPr>
            <w:r>
              <w:rPr>
                <w:lang w:val="en-US"/>
              </w:rPr>
              <w:t>See NoR 13.</w:t>
            </w:r>
            <w:r>
              <w:rPr>
                <w:i/>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D1132E" w:rsidRPr="00ED2B22" w:rsidRDefault="00D1132E" w:rsidP="00D1132E">
            <w:pPr>
              <w:pStyle w:val="ACNormal"/>
              <w:rPr>
                <w:lang w:val="de-CH"/>
              </w:rPr>
            </w:pPr>
            <w:r>
              <w:rPr>
                <w:lang w:val="de-CH"/>
              </w:rPr>
              <w:t>Siehe AS 13.</w:t>
            </w:r>
          </w:p>
        </w:tc>
      </w:tr>
      <w:tr w:rsidR="00D1132E" w14:paraId="6372C6C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D1132E" w:rsidRDefault="00D1132E" w:rsidP="00D1132E">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D1132E" w:rsidRPr="00125FB5" w:rsidRDefault="00D1132E" w:rsidP="00D1132E">
            <w:pPr>
              <w:pStyle w:val="ACnormaltitre-d-article"/>
              <w:rPr>
                <w:lang w:val="en-US"/>
              </w:rPr>
            </w:pPr>
            <w:r w:rsidRPr="00125FB5">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D1132E" w:rsidRPr="00ED2B22" w:rsidRDefault="00D1132E" w:rsidP="00D1132E">
            <w:pPr>
              <w:pStyle w:val="ACnormaltitre-d-article"/>
            </w:pPr>
            <w:r w:rsidRPr="00ED2B22">
              <w:t>Sicherheitsbestimmungen</w:t>
            </w:r>
          </w:p>
        </w:tc>
      </w:tr>
      <w:tr w:rsidR="00D1132E" w:rsidRPr="00CE169C" w14:paraId="0E054613"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D1132E" w:rsidRPr="002017A0" w:rsidRDefault="00D1132E" w:rsidP="00D1132E">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5E9D3883" w:rsidR="00D1132E" w:rsidRPr="005E2818" w:rsidRDefault="00D1132E" w:rsidP="008C76D4">
            <w:pPr>
              <w:pStyle w:val="ACNormal"/>
              <w:rPr>
                <w:lang w:val="en-GB"/>
              </w:rPr>
            </w:pPr>
            <w:r w:rsidRPr="002017A0">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508DE45D" w:rsidR="00D1132E" w:rsidRPr="00C70083" w:rsidRDefault="00D1132E" w:rsidP="008C76D4">
            <w:pPr>
              <w:pStyle w:val="ACNormal"/>
              <w:rPr>
                <w:lang w:val="de-CH"/>
              </w:rPr>
            </w:pPr>
            <w:r w:rsidRPr="002017A0">
              <w:rPr>
                <w:lang w:val="de-CH"/>
              </w:rPr>
              <w:t>WR 40.1 gilt jederzeit, wenn Boote auf dem Wasser sind.</w:t>
            </w:r>
          </w:p>
        </w:tc>
      </w:tr>
      <w:tr w:rsidR="00D1132E" w:rsidRPr="008C76D4" w14:paraId="1E9C4BA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D1132E" w:rsidRPr="008C76D4" w:rsidRDefault="00D1132E" w:rsidP="00D1132E">
            <w:pPr>
              <w:pStyle w:val="ACNormal"/>
              <w:rPr>
                <w:iCs/>
              </w:rPr>
            </w:pPr>
            <w:r w:rsidRPr="008C76D4">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2FE653BE" w:rsidR="00D1132E" w:rsidRPr="008C76D4" w:rsidRDefault="00D1132E" w:rsidP="008C76D4">
            <w:pPr>
              <w:pStyle w:val="ACNormalItalic"/>
              <w:rPr>
                <w:i w:val="0"/>
                <w:iCs/>
              </w:rPr>
            </w:pPr>
            <w:r w:rsidRPr="008C76D4">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D9E7BF" w14:textId="3227634F" w:rsidR="00D1132E" w:rsidRPr="008C76D4" w:rsidRDefault="00D1132E" w:rsidP="008C76D4">
            <w:pPr>
              <w:pStyle w:val="ACNormal"/>
              <w:rPr>
                <w:iCs/>
                <w:lang w:val="de-CH"/>
              </w:rPr>
            </w:pPr>
            <w:r w:rsidRPr="008C76D4">
              <w:rPr>
                <w:iCs/>
                <w:lang w:val="de-CH"/>
              </w:rPr>
              <w:t>[DP] [NP] Boote, die den Hafen für eine geplante Wettfahrt nicht verlassen, müssen unverzüglich das Wettfahrtbüro informieren.</w:t>
            </w:r>
          </w:p>
        </w:tc>
      </w:tr>
      <w:tr w:rsidR="00D1132E" w:rsidRPr="008C76D4" w14:paraId="61BD691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D1132E" w:rsidRPr="008C76D4" w:rsidRDefault="00D1132E" w:rsidP="00D1132E">
            <w:pPr>
              <w:pStyle w:val="ACNormal"/>
              <w:rPr>
                <w:iCs/>
              </w:rPr>
            </w:pPr>
            <w:r w:rsidRPr="008C76D4">
              <w:rPr>
                <w:iCs/>
              </w:rP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D1132E" w:rsidRPr="008C76D4" w:rsidRDefault="00D1132E" w:rsidP="00D1132E">
            <w:pPr>
              <w:pStyle w:val="ACNormal"/>
              <w:rPr>
                <w:iCs/>
                <w:lang w:val="en-GB"/>
              </w:rPr>
            </w:pPr>
            <w:r w:rsidRPr="008C76D4">
              <w:rPr>
                <w:iCs/>
                <w:lang w:val="en-GB"/>
              </w:rPr>
              <w:t xml:space="preserve">[DP] [NP] A boat that retires from a race shall notify the race committee at the first reasonable opportunity. </w:t>
            </w:r>
          </w:p>
          <w:p w14:paraId="6E9EE770" w14:textId="78BE6F62" w:rsidR="00D1132E" w:rsidRPr="008C76D4" w:rsidRDefault="00D1132E" w:rsidP="00D1132E">
            <w:pPr>
              <w:pStyle w:val="ACNormal"/>
              <w:rPr>
                <w:iCs/>
                <w:lang w:val="en-GB"/>
              </w:rPr>
            </w:pPr>
            <w:r w:rsidRPr="008C76D4">
              <w:rPr>
                <w:iCs/>
                <w:lang w:val="en-GB"/>
              </w:rPr>
              <w:t xml:space="preserve">Retirement declaration shall be notified online, using the application </w:t>
            </w:r>
            <w:hyperlink r:id="rId16" w:history="1">
              <w:r w:rsidRPr="008C76D4">
                <w:rPr>
                  <w:rStyle w:val="Lienhypertexte"/>
                  <w:iCs/>
                  <w:lang w:val="en-US"/>
                </w:rPr>
                <w:t>Manage2Sail SailorApp</w:t>
              </w:r>
            </w:hyperlink>
            <w:r w:rsidRPr="008C76D4">
              <w:rPr>
                <w:iCs/>
                <w:lang w:val="en-GB"/>
              </w:rPr>
              <w:t xml:space="preserve"> (</w:t>
            </w:r>
            <w:r w:rsidRPr="008C76D4">
              <w:rPr>
                <w:iCs/>
                <w:shd w:val="clear" w:color="auto" w:fill="D9E2F3" w:themeFill="accent1" w:themeFillTint="33"/>
                <w:lang w:val="en-GB"/>
              </w:rPr>
              <w:t>see SI 25</w:t>
            </w:r>
            <w:r w:rsidRPr="008C76D4">
              <w:rPr>
                <w:iCs/>
                <w:lang w:val="en-GB"/>
              </w:rPr>
              <w:t>) menu option: "Competitor's Declaration".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D1132E" w:rsidRPr="008C76D4" w:rsidRDefault="00D1132E" w:rsidP="00D1132E">
            <w:pPr>
              <w:pStyle w:val="ACNormal"/>
              <w:rPr>
                <w:iCs/>
                <w:lang w:val="de-CH"/>
              </w:rPr>
            </w:pPr>
            <w:r w:rsidRPr="008C76D4">
              <w:rPr>
                <w:iCs/>
                <w:lang w:val="de-CH"/>
              </w:rPr>
              <w:t>[DP] [NP] Ein Boot, das bei einer Wettfahrt aufgibt, muss dies der Wettfahrtleitung sobald wie möglich melden.</w:t>
            </w:r>
          </w:p>
          <w:p w14:paraId="61219E29" w14:textId="4C6B838F" w:rsidR="00D1132E" w:rsidRPr="008C76D4" w:rsidRDefault="00D1132E" w:rsidP="00D1132E">
            <w:pPr>
              <w:pStyle w:val="ACNormal"/>
              <w:rPr>
                <w:iCs/>
                <w:lang w:val="de-CH"/>
              </w:rPr>
            </w:pPr>
            <w:r w:rsidRPr="008C76D4">
              <w:rPr>
                <w:iCs/>
                <w:lang w:val="de-CH"/>
              </w:rPr>
              <w:t xml:space="preserve">Die Rücktrittserklärung muss online über die App </w:t>
            </w:r>
            <w:hyperlink r:id="rId17" w:history="1">
              <w:r w:rsidRPr="008C76D4">
                <w:rPr>
                  <w:rStyle w:val="Lienhypertexte"/>
                  <w:iCs/>
                  <w:lang w:val="de-CH"/>
                </w:rPr>
                <w:t>"Manage2Sail SailorApp"</w:t>
              </w:r>
            </w:hyperlink>
            <w:r w:rsidRPr="008C76D4">
              <w:rPr>
                <w:iCs/>
                <w:lang w:val="de-CH"/>
              </w:rPr>
              <w:t xml:space="preserve"> (</w:t>
            </w:r>
            <w:r w:rsidRPr="008C76D4">
              <w:rPr>
                <w:iCs/>
                <w:shd w:val="clear" w:color="auto" w:fill="DEEAF6" w:themeFill="accent5" w:themeFillTint="33"/>
                <w:lang w:val="de-CH"/>
              </w:rPr>
              <w:t>siehe SA 25</w:t>
            </w:r>
            <w:r w:rsidRPr="008C76D4">
              <w:rPr>
                <w:iCs/>
                <w:lang w:val="de-CH"/>
              </w:rPr>
              <w:t>), Menüpunkt: "Meldung des Teilnehmers".</w:t>
            </w:r>
          </w:p>
        </w:tc>
      </w:tr>
      <w:tr w:rsidR="00D1132E" w:rsidRPr="000B703C" w14:paraId="0DB2CF9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D1132E" w:rsidRPr="000B703C" w:rsidRDefault="00D1132E" w:rsidP="00D1132E">
            <w:pPr>
              <w:pStyle w:val="ACNormalItalic"/>
            </w:pPr>
            <w:r w:rsidRPr="000B703C">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D1132E" w:rsidRPr="000B703C" w:rsidRDefault="00D1132E" w:rsidP="00D1132E">
            <w:pPr>
              <w:pStyle w:val="ACNormalItalic"/>
            </w:pPr>
            <w:r w:rsidRPr="000B703C">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D1132E" w:rsidRPr="000B703C" w:rsidRDefault="00D1132E" w:rsidP="00D1132E">
            <w:pPr>
              <w:pStyle w:val="ACNormalItalic"/>
              <w:rPr>
                <w:lang w:val="de-CH"/>
              </w:rPr>
            </w:pPr>
            <w:r w:rsidRPr="000B703C">
              <w:rPr>
                <w:lang w:val="de-CH"/>
              </w:rPr>
              <w:t>[DP] [NP] Ein Sicherheitsabstand zu Vorrangschiffen von 50 Metern (grüner Ball am Mast gezeigt) muss eingehalten werden.</w:t>
            </w:r>
          </w:p>
        </w:tc>
      </w:tr>
      <w:tr w:rsidR="00D1132E" w:rsidRPr="008C76D4" w14:paraId="7CED98C6"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D1132E" w:rsidRPr="008C76D4" w:rsidRDefault="00D1132E" w:rsidP="00D1132E">
            <w:pPr>
              <w:pStyle w:val="ACNormalItalic"/>
              <w:rPr>
                <w:i w:val="0"/>
                <w:iCs/>
              </w:rPr>
            </w:pPr>
            <w:r w:rsidRPr="008C76D4">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D1132E" w:rsidRPr="008C76D4" w:rsidRDefault="00D1132E" w:rsidP="00D1132E">
            <w:pPr>
              <w:pStyle w:val="ACNormalItalic"/>
              <w:rPr>
                <w:i w:val="0"/>
                <w:iCs/>
              </w:rPr>
            </w:pPr>
            <w:r w:rsidRPr="008C76D4">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D1132E" w:rsidRPr="008C76D4" w:rsidRDefault="00D1132E" w:rsidP="00D1132E">
            <w:pPr>
              <w:pStyle w:val="ACNormalItalic"/>
              <w:rPr>
                <w:i w:val="0"/>
                <w:iCs/>
                <w:lang w:val="de-CH"/>
              </w:rPr>
            </w:pPr>
            <w:r w:rsidRPr="008C76D4">
              <w:rPr>
                <w:i w:val="0"/>
                <w:iCs/>
                <w:lang w:val="de-CH"/>
              </w:rPr>
              <w:t>Wenn die internationale Codeflagge V auf dem Signalschiff gezeigt wird, gelten die in Addendum C aufgeführten Sicherheitsvorschriften.</w:t>
            </w:r>
          </w:p>
        </w:tc>
      </w:tr>
      <w:tr w:rsidR="00D1132E" w:rsidRPr="00CE169C" w14:paraId="75DF221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D1132E" w:rsidRPr="00C23A6C" w:rsidRDefault="00D1132E" w:rsidP="00D1132E">
            <w:pPr>
              <w:pStyle w:val="ACNormalItalic"/>
              <w:rPr>
                <w:i w:val="0"/>
                <w:iCs/>
              </w:rPr>
            </w:pPr>
            <w:r w:rsidRPr="00C23A6C">
              <w:rPr>
                <w:i w:val="0"/>
                <w:iCs/>
              </w:rPr>
              <w:lastRenderedPageBreak/>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D1132E" w:rsidRDefault="00D1132E" w:rsidP="00D1132E">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D1132E" w:rsidRPr="00C23A6C" w:rsidRDefault="00D1132E" w:rsidP="00D1132E">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1F0D61" w14:textId="65ECFDA7" w:rsidR="00D1132E" w:rsidRPr="00265C50" w:rsidRDefault="00D1132E" w:rsidP="00D1132E">
            <w:pPr>
              <w:pStyle w:val="ACNormalItalic"/>
              <w:rPr>
                <w:i w:val="0"/>
                <w:iCs/>
                <w:lang w:val="de-CH"/>
              </w:rPr>
            </w:pPr>
            <w:r w:rsidRPr="00265C50">
              <w:rPr>
                <w:i w:val="0"/>
                <w:iCs/>
                <w:lang w:val="de-CH"/>
              </w:rPr>
              <w:t xml:space="preserve">[DP] [NP] Alle Personen an Bord eines </w:t>
            </w:r>
            <w:r w:rsidR="00F44849"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D1132E" w:rsidRPr="00265C50" w:rsidRDefault="00D1132E" w:rsidP="00D1132E">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D1132E" w:rsidRPr="00CE169C" w14:paraId="51FC471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D1132E" w:rsidRDefault="00D1132E" w:rsidP="00D1132E">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D1132E" w:rsidRDefault="00D1132E" w:rsidP="00D1132E">
            <w:pPr>
              <w:pStyle w:val="ACnormaltitre-d-article"/>
              <w:rPr>
                <w:lang w:val="en-GB"/>
              </w:rPr>
            </w:pPr>
            <w:r>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D1132E" w:rsidRPr="00ED2B22" w:rsidRDefault="00D1132E" w:rsidP="00D1132E">
            <w:pPr>
              <w:pStyle w:val="ACnormaltitre-d-article"/>
              <w:rPr>
                <w:rFonts w:cs="Arial"/>
              </w:rPr>
            </w:pPr>
            <w:r w:rsidRPr="00ED2B22">
              <w:rPr>
                <w:rFonts w:cs="Arial"/>
              </w:rPr>
              <w:t>Ersetzen von Besatzung oder Ausrüstung</w:t>
            </w:r>
          </w:p>
        </w:tc>
      </w:tr>
      <w:tr w:rsidR="00D1132E" w:rsidRPr="00CE169C" w14:paraId="7A3EFCB4"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05001E4A" w14:textId="680D7F4E" w:rsidR="00D1132E" w:rsidRDefault="00D1132E" w:rsidP="00D1132E">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D1132E" w:rsidRDefault="00D1132E" w:rsidP="00D1132E">
            <w:pPr>
              <w:pStyle w:val="ACNormal"/>
              <w:rPr>
                <w:lang w:val="en-US"/>
              </w:rPr>
            </w:pPr>
            <w:r>
              <w:rPr>
                <w:lang w:val="en-US"/>
              </w:rPr>
              <w:t xml:space="preserve">Substitution of crew or equipment requests shall be submitted online, using the application </w:t>
            </w:r>
            <w:hyperlink r:id="rId18" w:history="1">
              <w:r w:rsidRPr="00612FF5">
                <w:rPr>
                  <w:rStyle w:val="Lienhypertexte"/>
                  <w:lang w:val="en-US"/>
                </w:rPr>
                <w:t xml:space="preserve">Manage2Sail </w:t>
              </w:r>
              <w:r>
                <w:rPr>
                  <w:rStyle w:val="Lienhypertexte"/>
                  <w:lang w:val="en-US"/>
                </w:rPr>
                <w:t>SailorApp</w:t>
              </w:r>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61A7B7B1" w14:textId="77777777" w:rsidR="00D1132E" w:rsidRPr="003F1315" w:rsidRDefault="00D1132E" w:rsidP="00D1132E">
            <w:pPr>
              <w:pStyle w:val="ACNormal"/>
              <w:rPr>
                <w:lang w:val="de-CH"/>
              </w:rPr>
            </w:pPr>
            <w:r w:rsidRPr="00133B8D">
              <w:rPr>
                <w:lang w:val="de-CH"/>
              </w:rPr>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r>
              <w:rPr>
                <w:lang w:val="de-CH"/>
              </w:rPr>
              <w:t xml:space="preserve">Online server </w:t>
            </w:r>
            <w:hyperlink r:id="rId19" w:history="1">
              <w:r w:rsidRPr="003C286F">
                <w:rPr>
                  <w:rStyle w:val="Lienhypertexte"/>
                  <w:lang w:val="de-CH"/>
                </w:rPr>
                <w:t xml:space="preserve">Manage2Sail </w:t>
              </w:r>
              <w:r>
                <w:rPr>
                  <w:rStyle w:val="Lienhypertexte"/>
                  <w:lang w:val="de-CH"/>
                </w:rPr>
                <w:t>SailorApp</w:t>
              </w:r>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Menüpunkt "Crew Substitution" oder "Equipment Substitution"</w:t>
            </w:r>
            <w:r>
              <w:rPr>
                <w:lang w:val="de-CH"/>
              </w:rPr>
              <w:t>, angefragt werden.</w:t>
            </w:r>
          </w:p>
        </w:tc>
      </w:tr>
      <w:tr w:rsidR="00D1132E" w:rsidRPr="00CE169C" w14:paraId="3333CA5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D1132E" w:rsidRPr="001275B8" w:rsidRDefault="00D1132E" w:rsidP="00D1132E">
            <w:pPr>
              <w:pStyle w:val="ACNormal"/>
            </w:pPr>
            <w:r w:rsidRPr="001275B8">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D1132E" w:rsidRPr="00D05FA7" w:rsidRDefault="00D1132E" w:rsidP="00D1132E">
            <w:pPr>
              <w:pStyle w:val="ACNormal"/>
              <w:rPr>
                <w:lang w:val="en-GB"/>
              </w:rPr>
            </w:pPr>
            <w:r w:rsidRPr="00D05FA7">
              <w:rPr>
                <w:lang w:val="en-GB"/>
              </w:rPr>
              <w:t>Substitution of competitors is not allowed.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D1132E" w:rsidRPr="00D05FA7" w:rsidRDefault="00D1132E" w:rsidP="00D1132E">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D1132E" w:rsidRPr="00CE169C" w14:paraId="1A127235"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D1132E" w:rsidRPr="00674157" w:rsidRDefault="00D1132E" w:rsidP="00D1132E">
            <w:pPr>
              <w:pStyle w:val="ACNormal"/>
            </w:pPr>
            <w:r w:rsidRPr="00674157">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6FB5B902" w:rsidR="00D1132E" w:rsidRPr="00674157" w:rsidRDefault="00D1132E" w:rsidP="00D1132E">
            <w:pPr>
              <w:pStyle w:val="ACNormal"/>
              <w:rPr>
                <w:lang w:val="en-GB"/>
              </w:rPr>
            </w:pPr>
            <w:r w:rsidRPr="00674157">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F917CA" w14:textId="03298EA8" w:rsidR="00D1132E" w:rsidRPr="00ED2B22" w:rsidRDefault="00D1132E" w:rsidP="00D1132E">
            <w:pPr>
              <w:pStyle w:val="ACNormal"/>
              <w:rPr>
                <w:lang w:val="de-CH"/>
              </w:rPr>
            </w:pPr>
            <w:r w:rsidRPr="00674157">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D1132E" w:rsidRPr="00EA50D4" w14:paraId="4EFD01C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D1132E" w:rsidRDefault="00D1132E" w:rsidP="00D1132E">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D1132E" w:rsidRDefault="00D1132E" w:rsidP="00D1132E">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D1132E" w:rsidRPr="00ED2B22" w:rsidRDefault="00D1132E" w:rsidP="00D1132E">
            <w:pPr>
              <w:pStyle w:val="ACnormaltitre-d-article"/>
            </w:pPr>
            <w:r w:rsidRPr="00ED2B22">
              <w:t>Ausrüstungs- und Vermessungskontrolle</w:t>
            </w:r>
          </w:p>
        </w:tc>
      </w:tr>
      <w:tr w:rsidR="00D1132E" w:rsidRPr="00CE169C" w14:paraId="20C6ADE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D1132E" w:rsidRDefault="00D1132E" w:rsidP="00D1132E">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D1132E" w:rsidRPr="00D5168F" w:rsidRDefault="00D1132E" w:rsidP="00D1132E">
            <w:pPr>
              <w:pStyle w:val="ACNormal"/>
              <w:rPr>
                <w:lang w:val="en-GB"/>
              </w:rPr>
            </w:pPr>
            <w:r w:rsidRPr="00D5168F">
              <w:rPr>
                <w:lang w:val="en-GB"/>
              </w:rPr>
              <w:t xml:space="preserve">A boat or equipment may be inspected at any time for compliance with the class rules, </w:t>
            </w:r>
            <w:r>
              <w:rPr>
                <w:lang w:val="en-GB"/>
              </w:rPr>
              <w:t xml:space="preserve">the </w:t>
            </w:r>
            <w:r w:rsidRPr="00D5168F">
              <w:rPr>
                <w:lang w:val="en-GB"/>
              </w:rPr>
              <w:t>NoR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D1132E" w:rsidRPr="00ED2B22" w:rsidRDefault="00D1132E" w:rsidP="00D1132E">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D1132E" w14:paraId="4731D2A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D1132E" w:rsidRDefault="00D1132E" w:rsidP="00D1132E">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D1132E" w:rsidRDefault="00D1132E" w:rsidP="00D1132E">
            <w:pPr>
              <w:pStyle w:val="ACnormaltitre-d-article"/>
            </w:pPr>
            <w:r>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D1132E" w:rsidRPr="00ED2B22" w:rsidRDefault="00D1132E" w:rsidP="00D1132E">
            <w:pPr>
              <w:pStyle w:val="ACnormaltitre-d-article"/>
            </w:pPr>
            <w:r w:rsidRPr="00ED2B22">
              <w:t>Offizielle Fahrzeuge</w:t>
            </w:r>
          </w:p>
        </w:tc>
      </w:tr>
      <w:tr w:rsidR="006A7D13" w:rsidRPr="00E81ACE" w14:paraId="6287BF68" w14:textId="77777777" w:rsidTr="008A10B8">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7F8DC51" w14:textId="77777777" w:rsidR="006A7D13" w:rsidRPr="00294958" w:rsidRDefault="006A7D13" w:rsidP="008A10B8">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28D915" w14:textId="77777777" w:rsidR="006A7D13" w:rsidRDefault="006A7D13" w:rsidP="008A10B8">
            <w:pPr>
              <w:pStyle w:val="ACNormal"/>
              <w:rPr>
                <w:lang w:val="en-GB"/>
              </w:rPr>
            </w:pPr>
            <w:r w:rsidRPr="00D5168F">
              <w:rPr>
                <w:lang w:val="en-GB"/>
              </w:rPr>
              <w:t xml:space="preserve">Official vessels will be identified as follows: </w:t>
            </w:r>
          </w:p>
          <w:p w14:paraId="071CC350" w14:textId="77777777" w:rsidR="006A7D13" w:rsidRPr="00EB28AB" w:rsidRDefault="006A7D13" w:rsidP="008A10B8">
            <w:pPr>
              <w:pStyle w:val="ACbullet-list"/>
              <w:keepNext w:val="0"/>
              <w:widowControl w:val="0"/>
              <w:ind w:left="295" w:hanging="256"/>
              <w:rPr>
                <w:highlight w:val="yellow"/>
              </w:rPr>
            </w:pPr>
            <w:r w:rsidRPr="00EB28AB">
              <w:rPr>
                <w:highlight w:val="yellow"/>
              </w:rPr>
              <w:t>Race organization – White flag with letters</w:t>
            </w:r>
            <w:r>
              <w:rPr>
                <w:highlight w:val="yellow"/>
              </w:rPr>
              <w:t xml:space="preserve"> RC</w:t>
            </w:r>
          </w:p>
          <w:p w14:paraId="757D8EE1" w14:textId="77777777" w:rsidR="006A7D13" w:rsidRPr="00EB28AB" w:rsidRDefault="006A7D13" w:rsidP="008A10B8">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6CDF3E21" w14:textId="77777777" w:rsidR="006A7D13" w:rsidRDefault="006A7D13" w:rsidP="008A10B8">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4B5F6383" w14:textId="77777777" w:rsidR="006A7D13" w:rsidRPr="00EB28AB" w:rsidRDefault="006A7D13" w:rsidP="008A10B8">
            <w:pPr>
              <w:pStyle w:val="ACbullet-list"/>
              <w:keepNext w:val="0"/>
              <w:widowControl w:val="0"/>
              <w:ind w:left="295" w:hanging="256"/>
              <w:rPr>
                <w:highlight w:val="yellow"/>
              </w:rPr>
            </w:pPr>
            <w:r>
              <w:rPr>
                <w:highlight w:val="yellow"/>
              </w:rPr>
              <w:t>Measurer - Yellow flag with MEASURER</w:t>
            </w:r>
          </w:p>
          <w:p w14:paraId="2579653E" w14:textId="77777777" w:rsidR="006A7D13" w:rsidRPr="00EB28AB" w:rsidRDefault="006A7D13" w:rsidP="008A10B8">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3D2DCE65" w14:textId="77777777" w:rsidR="006A7D13" w:rsidRDefault="006A7D13" w:rsidP="008A10B8">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flag</w:t>
            </w:r>
            <w:r>
              <w:t xml:space="preserve"> </w:t>
            </w:r>
            <w:r w:rsidRPr="007F2F74">
              <w:rPr>
                <w:highlight w:val="yellow"/>
              </w:rPr>
              <w:t>[with an identifier]</w:t>
            </w:r>
          </w:p>
          <w:p w14:paraId="2153CE7D" w14:textId="77777777" w:rsidR="006A7D13" w:rsidRPr="00335D2C" w:rsidRDefault="006A7D13" w:rsidP="008A10B8">
            <w:pPr>
              <w:pStyle w:val="ACnormal-Note-guide-rouge"/>
              <w:rPr>
                <w:lang w:val="en-GB"/>
              </w:rPr>
            </w:pPr>
            <w:r w:rsidRPr="00335D2C">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254410" w14:textId="77777777" w:rsidR="006A7D13" w:rsidRDefault="006A7D13" w:rsidP="008A10B8">
            <w:pPr>
              <w:pStyle w:val="ACNormal"/>
              <w:rPr>
                <w:lang w:val="de-CH"/>
              </w:rPr>
            </w:pPr>
            <w:r w:rsidRPr="00ED2B22">
              <w:rPr>
                <w:lang w:val="de-CH"/>
              </w:rPr>
              <w:t xml:space="preserve">Offizielle Fahrzeuge werden wie folgt gekennzeichnet: </w:t>
            </w:r>
          </w:p>
          <w:p w14:paraId="5BB0EB8F" w14:textId="77777777" w:rsidR="006A7D13" w:rsidRPr="002C27CB" w:rsidRDefault="006A7D13" w:rsidP="008A10B8">
            <w:pPr>
              <w:pStyle w:val="ACbullet-list"/>
              <w:keepNext w:val="0"/>
              <w:widowControl w:val="0"/>
              <w:ind w:left="295" w:hanging="256"/>
              <w:rPr>
                <w:highlight w:val="yellow"/>
                <w:lang w:val="de-CH"/>
              </w:rPr>
            </w:pPr>
            <w:r>
              <w:rPr>
                <w:highlight w:val="yellow"/>
                <w:lang w:val="de-CH"/>
              </w:rPr>
              <w:t>Organisation</w:t>
            </w:r>
            <w:r w:rsidRPr="002C27CB">
              <w:rPr>
                <w:highlight w:val="yellow"/>
                <w:lang w:val="de-CH"/>
              </w:rPr>
              <w:t xml:space="preserve"> – Weisse Flagge mit Buchst</w:t>
            </w:r>
            <w:r>
              <w:rPr>
                <w:highlight w:val="yellow"/>
                <w:lang w:val="de-CH"/>
              </w:rPr>
              <w:t>aben RC</w:t>
            </w:r>
          </w:p>
          <w:p w14:paraId="2D49AD4F" w14:textId="77777777" w:rsidR="006A7D13" w:rsidRPr="00EB28AB" w:rsidRDefault="006A7D13" w:rsidP="008A10B8">
            <w:pPr>
              <w:pStyle w:val="ACbullet-list"/>
              <w:keepNext w:val="0"/>
              <w:widowControl w:val="0"/>
              <w:ind w:left="295" w:hanging="256"/>
              <w:rPr>
                <w:highlight w:val="yellow"/>
              </w:rPr>
            </w:pPr>
            <w:r w:rsidRPr="00EB28AB">
              <w:rPr>
                <w:highlight w:val="yellow"/>
              </w:rPr>
              <w:t xml:space="preserve">Jury boat – </w:t>
            </w:r>
            <w:r>
              <w:rPr>
                <w:highlight w:val="yellow"/>
              </w:rPr>
              <w:t>Gelbe Flagge</w:t>
            </w:r>
            <w:r w:rsidRPr="00EB28AB">
              <w:rPr>
                <w:highlight w:val="yellow"/>
              </w:rPr>
              <w:t xml:space="preserve"> </w:t>
            </w:r>
            <w:r>
              <w:rPr>
                <w:highlight w:val="yellow"/>
              </w:rPr>
              <w:t>mit</w:t>
            </w:r>
            <w:r w:rsidRPr="00EB28AB">
              <w:rPr>
                <w:highlight w:val="yellow"/>
              </w:rPr>
              <w:t xml:space="preserve"> JURY</w:t>
            </w:r>
            <w:r w:rsidRPr="006105ED">
              <w:rPr>
                <w:highlight w:val="yellow"/>
              </w:rPr>
              <w:t xml:space="preserve"> </w:t>
            </w:r>
          </w:p>
          <w:p w14:paraId="7E8A79CD" w14:textId="77777777" w:rsidR="006A7D13" w:rsidRDefault="006A7D13" w:rsidP="008A10B8">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216F9FF7" w14:textId="77777777" w:rsidR="006A7D13" w:rsidRPr="002C27CB" w:rsidRDefault="006A7D13" w:rsidP="008A10B8">
            <w:pPr>
              <w:pStyle w:val="ACbullet-list"/>
              <w:keepNext w:val="0"/>
              <w:widowControl w:val="0"/>
              <w:ind w:left="295" w:hanging="256"/>
              <w:rPr>
                <w:highlight w:val="yellow"/>
                <w:lang w:val="de-CH"/>
              </w:rPr>
            </w:pPr>
            <w:r>
              <w:rPr>
                <w:highlight w:val="yellow"/>
                <w:lang w:val="de-CH"/>
              </w:rPr>
              <w:t>Vermesser - Gelbe Flagge mit MEASURER</w:t>
            </w:r>
          </w:p>
          <w:p w14:paraId="52588F2F" w14:textId="77777777" w:rsidR="006A7D13" w:rsidRPr="002C27CB" w:rsidRDefault="006A7D13" w:rsidP="008A10B8">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2A79F0B7" w14:textId="77777777" w:rsidR="006A7D13" w:rsidRPr="002C27CB" w:rsidRDefault="006A7D13" w:rsidP="008A10B8">
            <w:pPr>
              <w:pStyle w:val="ACbullet-list"/>
              <w:keepNext w:val="0"/>
              <w:widowControl w:val="0"/>
              <w:ind w:left="295" w:hanging="256"/>
              <w:rPr>
                <w:lang w:val="de-CH"/>
              </w:rPr>
            </w:pPr>
            <w:r w:rsidRPr="002C27CB">
              <w:rPr>
                <w:highlight w:val="yellow"/>
                <w:lang w:val="de-CH"/>
              </w:rPr>
              <w:t xml:space="preserve">Support vessels – </w:t>
            </w:r>
            <w:r>
              <w:rPr>
                <w:highlight w:val="yellow"/>
                <w:lang w:val="de-CH"/>
              </w:rPr>
              <w:t>Rosa</w:t>
            </w:r>
            <w:r w:rsidRPr="002C27CB">
              <w:rPr>
                <w:highlight w:val="yellow"/>
                <w:lang w:val="de-CH"/>
              </w:rPr>
              <w:t xml:space="preserve"> </w:t>
            </w:r>
            <w:r w:rsidRPr="00BD5173">
              <w:rPr>
                <w:highlight w:val="yellow"/>
                <w:lang w:val="de-CH"/>
              </w:rPr>
              <w:t>Flagge [mit einer Identifizierung]</w:t>
            </w:r>
          </w:p>
          <w:p w14:paraId="231472E0" w14:textId="77777777" w:rsidR="006A7D13" w:rsidRPr="00ED2B22" w:rsidRDefault="006A7D13" w:rsidP="008A10B8">
            <w:pPr>
              <w:pStyle w:val="ACnormal-Note-guide-rouge"/>
            </w:pPr>
            <w:r w:rsidRPr="00C31174">
              <w:t>&lt;Kennzeichentabelle &gt;</w:t>
            </w:r>
          </w:p>
        </w:tc>
      </w:tr>
      <w:tr w:rsidR="00D1132E" w14:paraId="4973D343"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D1132E" w:rsidRDefault="00D1132E" w:rsidP="00D1132E">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D1132E" w:rsidRDefault="00D1132E" w:rsidP="00D1132E">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Pr>
          <w:p w14:paraId="6249EF72" w14:textId="0EC703A9" w:rsidR="00D1132E" w:rsidRPr="00ED2B22" w:rsidRDefault="00D1132E" w:rsidP="00D1132E">
            <w:pPr>
              <w:pStyle w:val="ACnormaltitre-d-article"/>
            </w:pPr>
            <w:r w:rsidRPr="00ED2B22">
              <w:t>Unterstützende Teams</w:t>
            </w:r>
          </w:p>
        </w:tc>
      </w:tr>
      <w:tr w:rsidR="00D1132E" w:rsidRPr="00674157" w14:paraId="238C61C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D1132E" w:rsidRPr="00674157" w:rsidRDefault="00D1132E" w:rsidP="00D1132E">
            <w:pPr>
              <w:pStyle w:val="ACNormalItalic"/>
              <w:rPr>
                <w:i w:val="0"/>
                <w:iCs/>
              </w:rPr>
            </w:pPr>
            <w:r w:rsidRPr="00674157">
              <w:rPr>
                <w:i w:val="0"/>
                <w:iCs/>
              </w:rP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D1132E" w:rsidRPr="00674157" w:rsidRDefault="00D1132E" w:rsidP="00D1132E">
            <w:pPr>
              <w:pStyle w:val="ACNormal"/>
              <w:widowControl w:val="0"/>
              <w:tabs>
                <w:tab w:val="left" w:pos="977"/>
              </w:tabs>
              <w:rPr>
                <w:iCs/>
                <w:lang w:val="en-GB"/>
              </w:rPr>
            </w:pPr>
            <w:r w:rsidRPr="00674157">
              <w:rPr>
                <w:iCs/>
                <w:lang w:val="en-GB"/>
              </w:rPr>
              <w:t>From the warning signal and until all boats have finished, support person vessels shall not be:</w:t>
            </w:r>
          </w:p>
          <w:p w14:paraId="4478B7FF" w14:textId="77777777" w:rsidR="00D1132E" w:rsidRPr="00674157" w:rsidRDefault="00D1132E" w:rsidP="00D1132E">
            <w:pPr>
              <w:pStyle w:val="ACbullet-list"/>
              <w:keepNext w:val="0"/>
              <w:widowControl w:val="0"/>
              <w:tabs>
                <w:tab w:val="left" w:pos="977"/>
              </w:tabs>
              <w:ind w:left="295" w:hanging="256"/>
              <w:rPr>
                <w:iCs/>
              </w:rPr>
            </w:pPr>
            <w:r w:rsidRPr="00674157">
              <w:rPr>
                <w:iCs/>
              </w:rPr>
              <w:t>closer than 100m to any boat racing;</w:t>
            </w:r>
          </w:p>
          <w:p w14:paraId="48269BEC" w14:textId="77777777" w:rsidR="00D1132E" w:rsidRPr="00674157" w:rsidRDefault="00D1132E" w:rsidP="00D1132E">
            <w:pPr>
              <w:pStyle w:val="ACbullet-list"/>
              <w:keepNext w:val="0"/>
              <w:widowControl w:val="0"/>
              <w:ind w:left="295" w:hanging="256"/>
              <w:rPr>
                <w:iCs/>
              </w:rPr>
            </w:pPr>
            <w:r w:rsidRPr="00674157">
              <w:rPr>
                <w:iCs/>
              </w:rPr>
              <w:t xml:space="preserve">within 100m in all directions, of a mark, and of the starting and finishing lines and their marks </w:t>
            </w:r>
          </w:p>
          <w:p w14:paraId="5DBFD27B" w14:textId="77777777" w:rsidR="00D1132E" w:rsidRPr="00674157" w:rsidRDefault="00D1132E" w:rsidP="00D1132E">
            <w:pPr>
              <w:pStyle w:val="ACbullet-list"/>
              <w:keepNext w:val="0"/>
              <w:widowControl w:val="0"/>
              <w:ind w:left="295" w:hanging="256"/>
              <w:rPr>
                <w:iCs/>
              </w:rPr>
            </w:pPr>
            <w:r w:rsidRPr="00674157">
              <w:rPr>
                <w:iCs/>
              </w:rPr>
              <w:t>between the inner and outer courses of a trapezoid course when boats are racing on both courses;</w:t>
            </w:r>
          </w:p>
          <w:p w14:paraId="73177F01" w14:textId="77777777" w:rsidR="00D1132E" w:rsidRPr="00674157" w:rsidRDefault="00D1132E" w:rsidP="00D1132E">
            <w:pPr>
              <w:pStyle w:val="ACNormal"/>
              <w:rPr>
                <w:iCs/>
                <w:lang w:val="en-GB"/>
              </w:rPr>
            </w:pPr>
            <w:r w:rsidRPr="00674157" w:rsidDel="008F6B59">
              <w:rPr>
                <w:iCs/>
                <w:lang w:val="en-GB"/>
              </w:rPr>
              <w:t xml:space="preserve">However, when the race committee signals a postponement or abandonment, </w:t>
            </w:r>
            <w:r w:rsidRPr="00674157">
              <w:rPr>
                <w:iCs/>
                <w:lang w:val="en-GB"/>
              </w:rPr>
              <w:t xml:space="preserve">and no boats are racing, </w:t>
            </w:r>
            <w:r w:rsidRPr="00674157" w:rsidDel="008F6B59">
              <w:rPr>
                <w:iCs/>
                <w:lang w:val="en-GB"/>
              </w:rPr>
              <w:t>support person vessels may enter the area to leeward of the start</w:t>
            </w:r>
            <w:r w:rsidRPr="00674157">
              <w:rPr>
                <w:iCs/>
                <w:lang w:val="en-GB"/>
              </w:rPr>
              <w:t>ing</w:t>
            </w:r>
            <w:r w:rsidRPr="00674157" w:rsidDel="008F6B59">
              <w:rPr>
                <w:iCs/>
                <w:lang w:val="en-GB"/>
              </w:rPr>
              <w:t xml:space="preserve"> line and its extensions to service their athletes but shall restrict their speed to 5 knots</w:t>
            </w:r>
            <w:r w:rsidRPr="00674157">
              <w:rPr>
                <w:iCs/>
                <w:lang w:val="en-GB"/>
              </w:rPr>
              <w:t>.</w:t>
            </w:r>
          </w:p>
          <w:p w14:paraId="068A7E94" w14:textId="1A6DA1F1" w:rsidR="00D1132E" w:rsidRPr="00674157" w:rsidRDefault="00D1132E" w:rsidP="00D1132E">
            <w:pPr>
              <w:pStyle w:val="ACNormal"/>
              <w:rPr>
                <w:iCs/>
                <w:lang w:val="en-GB"/>
              </w:rPr>
            </w:pPr>
            <w:r w:rsidRPr="00674157" w:rsidDel="00B01BAD">
              <w:rPr>
                <w:iCs/>
                <w:lang w:val="en-GB"/>
              </w:rPr>
              <w:t>Support person vessels should proceed around the racing area in such a way to minimise the effect their wash will have on boats racing</w:t>
            </w:r>
            <w:r w:rsidRPr="00674157" w:rsidDel="00E23BA7">
              <w:rPr>
                <w:iCs/>
                <w:lang w:val="en-GB"/>
              </w:rPr>
              <w:t xml:space="preserve">. </w:t>
            </w:r>
          </w:p>
          <w:p w14:paraId="45D4C9DB" w14:textId="371064F9" w:rsidR="00D1132E" w:rsidRPr="00674157" w:rsidRDefault="00D1132E" w:rsidP="00D1132E">
            <w:pPr>
              <w:pStyle w:val="ACNormal"/>
              <w:rPr>
                <w:iCs/>
                <w:lang w:val="en-GB"/>
              </w:rPr>
            </w:pPr>
            <w:r w:rsidRPr="00674157" w:rsidDel="00B01BAD">
              <w:rPr>
                <w:iCs/>
                <w:lang w:val="en-GB"/>
              </w:rPr>
              <w:t xml:space="preserve">Vessels that are motoring above </w:t>
            </w:r>
            <w:r w:rsidRPr="00674157">
              <w:rPr>
                <w:iCs/>
                <w:lang w:val="en-GB"/>
              </w:rPr>
              <w:t>5</w:t>
            </w:r>
            <w:r w:rsidRPr="00674157" w:rsidDel="00B01BAD">
              <w:rPr>
                <w:iCs/>
                <w:lang w:val="en-GB"/>
              </w:rPr>
              <w:t xml:space="preser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Pr>
          <w:p w14:paraId="70A6F56F" w14:textId="39542600" w:rsidR="00D1132E" w:rsidRPr="00674157" w:rsidRDefault="00D1132E" w:rsidP="00D1132E">
            <w:pPr>
              <w:pStyle w:val="ACNormal"/>
              <w:rPr>
                <w:iCs/>
                <w:lang w:val="de-CH"/>
              </w:rPr>
            </w:pPr>
            <w:r w:rsidRPr="00674157">
              <w:rPr>
                <w:iCs/>
                <w:lang w:val="de-CH"/>
              </w:rPr>
              <w:t xml:space="preserve">Vom Zeitpunkt des Vorbereitungssignals bis alle Boote das Ziel erreicht haben, dürfen Fahrzeuge von unterstützendenden Personen nicht: </w:t>
            </w:r>
          </w:p>
          <w:p w14:paraId="37CD8F11" w14:textId="0B0241E7" w:rsidR="00D1132E" w:rsidRPr="00674157" w:rsidRDefault="00D1132E" w:rsidP="00D1132E">
            <w:pPr>
              <w:pStyle w:val="ACbullet-list"/>
              <w:keepNext w:val="0"/>
              <w:widowControl w:val="0"/>
              <w:tabs>
                <w:tab w:val="left" w:pos="977"/>
              </w:tabs>
              <w:ind w:left="295" w:hanging="256"/>
              <w:rPr>
                <w:iCs/>
                <w:lang w:val="de-CH"/>
              </w:rPr>
            </w:pPr>
            <w:r w:rsidRPr="00674157">
              <w:rPr>
                <w:iCs/>
                <w:lang w:val="de-CH"/>
              </w:rPr>
              <w:t>näher als 100 m von einem in einer Wettfahrt befindlichen Boot sein;</w:t>
            </w:r>
          </w:p>
          <w:p w14:paraId="210CB81D" w14:textId="6D4BFC4B" w:rsidR="00D1132E" w:rsidRPr="00674157" w:rsidRDefault="00D1132E" w:rsidP="00D1132E">
            <w:pPr>
              <w:pStyle w:val="ACbullet-list"/>
              <w:keepNext w:val="0"/>
              <w:widowControl w:val="0"/>
              <w:tabs>
                <w:tab w:val="left" w:pos="977"/>
              </w:tabs>
              <w:ind w:left="295" w:hanging="256"/>
              <w:rPr>
                <w:iCs/>
                <w:lang w:val="de-CH"/>
              </w:rPr>
            </w:pPr>
            <w:r w:rsidRPr="00674157">
              <w:rPr>
                <w:iCs/>
                <w:lang w:val="de-CH"/>
              </w:rPr>
              <w:t>innerhalb von 100 m in alle Richtungen von einer Bahnmarke, der Start- oder Ziellinie und deren Bojen entfernt.</w:t>
            </w:r>
          </w:p>
          <w:p w14:paraId="0B82E07C" w14:textId="171AAC61" w:rsidR="00D1132E" w:rsidRPr="00674157" w:rsidRDefault="00D1132E" w:rsidP="00D1132E">
            <w:pPr>
              <w:pStyle w:val="ACbullet-list"/>
              <w:keepNext w:val="0"/>
              <w:widowControl w:val="0"/>
              <w:tabs>
                <w:tab w:val="left" w:pos="977"/>
              </w:tabs>
              <w:ind w:left="295" w:hanging="256"/>
              <w:rPr>
                <w:iCs/>
                <w:lang w:val="de-CH"/>
              </w:rPr>
            </w:pPr>
            <w:r w:rsidRPr="00674157">
              <w:rPr>
                <w:iCs/>
                <w:lang w:val="de-CH"/>
              </w:rPr>
              <w:t>zwischen der inneren und äusseren Trapezoidbahn sein, wenn sich Boote auf beiden Bahnen in einer Wettfahrt befinden;</w:t>
            </w:r>
          </w:p>
          <w:p w14:paraId="76480F22" w14:textId="5B13391C" w:rsidR="00D1132E" w:rsidRPr="00674157" w:rsidRDefault="00D1132E" w:rsidP="00D1132E">
            <w:pPr>
              <w:pStyle w:val="ACNormal"/>
              <w:rPr>
                <w:iCs/>
                <w:lang w:val="de-CH"/>
              </w:rPr>
            </w:pPr>
            <w:r w:rsidRPr="00674157">
              <w:rPr>
                <w:iCs/>
                <w:lang w:val="de-CH"/>
              </w:rPr>
              <w:t>Wenn jedoch das Wettfahrtkomitee eine Verschiebung oder einen Abbruch signalisiert, dürfen Fahrzeuge von unterstützenden Personen das Gebiet auf der Leeseite der Startlinie und ihren Verlängerungen befahren, um ihre Athleten zu betreuen, müssen aber ihre Geschwindigkeit auf 5 Knoten beschränken</w:t>
            </w:r>
          </w:p>
          <w:p w14:paraId="2C36EF98" w14:textId="01900B84" w:rsidR="00D1132E" w:rsidRPr="00674157" w:rsidRDefault="00D1132E" w:rsidP="00D1132E">
            <w:pPr>
              <w:pStyle w:val="ACNormal"/>
              <w:rPr>
                <w:iCs/>
                <w:lang w:val="de-CH"/>
              </w:rPr>
            </w:pPr>
            <w:r w:rsidRPr="00674157">
              <w:rPr>
                <w:iCs/>
                <w:lang w:val="de-CH"/>
              </w:rPr>
              <w:t xml:space="preserve">Fahrzeuge von unterstützenden Personen sollten im Wettfahrtgebiet so fahren, dass der Effekt ihres Kielwassers auf die in einer Wettfahrt befindliche Boote möglichst gering ist. </w:t>
            </w:r>
          </w:p>
          <w:p w14:paraId="0F50A310" w14:textId="77D7C895" w:rsidR="00D1132E" w:rsidRPr="00674157" w:rsidRDefault="00D1132E" w:rsidP="00D1132E">
            <w:pPr>
              <w:pStyle w:val="ACNormal"/>
              <w:rPr>
                <w:iCs/>
                <w:lang w:val="de-CH"/>
              </w:rPr>
            </w:pPr>
            <w:r w:rsidRPr="00674157">
              <w:rPr>
                <w:iCs/>
                <w:lang w:val="de-CH"/>
              </w:rPr>
              <w:t>Fahrzeuge die schneller als 5 Knoten fahren, müssen mindestens 150 m von jedem in einer Wettfahrt befindlichen Boot entfernt bleiben.</w:t>
            </w:r>
          </w:p>
        </w:tc>
      </w:tr>
      <w:tr w:rsidR="00D1132E" w:rsidRPr="00674157" w14:paraId="211D0DF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D1132E" w:rsidRPr="00674157" w:rsidRDefault="00D1132E" w:rsidP="00D1132E">
            <w:pPr>
              <w:pStyle w:val="ACNormal"/>
            </w:pPr>
            <w:r w:rsidRPr="00674157">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6333CD95" w:rsidR="00D1132E" w:rsidRPr="00674157" w:rsidRDefault="00D1132E" w:rsidP="00D1132E">
            <w:pPr>
              <w:pStyle w:val="ACNormalItalic"/>
              <w:rPr>
                <w:i w:val="0"/>
              </w:rPr>
            </w:pPr>
            <w:r w:rsidRPr="00674157">
              <w:rPr>
                <w:i w:val="0"/>
              </w:rPr>
              <w:t>Support person vessels shall be identified according to SI 22.1 and shall adhere to SI 19.</w:t>
            </w:r>
            <w:r w:rsidR="001E794B">
              <w:rPr>
                <w:i w:val="0"/>
              </w:rPr>
              <w:t>5</w:t>
            </w:r>
            <w:r w:rsidRPr="00674157">
              <w:rPr>
                <w:i w:val="0"/>
              </w:rPr>
              <w:t xml:space="preserve"> and SI 19.</w:t>
            </w:r>
            <w:r w:rsidR="001E794B">
              <w:rPr>
                <w:i w:val="0"/>
              </w:rPr>
              <w:t>6</w:t>
            </w:r>
            <w:r w:rsidRPr="00674157">
              <w:rPr>
                <w:i w:val="0"/>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3BF3442D" w:rsidR="00D1132E" w:rsidRPr="00674157" w:rsidRDefault="00D1132E" w:rsidP="00D1132E">
            <w:pPr>
              <w:pStyle w:val="ACNormalItalic"/>
              <w:rPr>
                <w:i w:val="0"/>
                <w:lang w:val="de-CH"/>
              </w:rPr>
            </w:pPr>
            <w:r w:rsidRPr="00674157">
              <w:rPr>
                <w:i w:val="0"/>
                <w:lang w:val="de-CH"/>
              </w:rPr>
              <w:t>Fahrzeuge von unterstützenden Personen müssen gemäss SA 22.1 gekennzeichnet sein, und muss SA 19.</w:t>
            </w:r>
            <w:r w:rsidR="001E794B">
              <w:rPr>
                <w:i w:val="0"/>
                <w:lang w:val="de-CH"/>
              </w:rPr>
              <w:t>5</w:t>
            </w:r>
            <w:r w:rsidRPr="00674157">
              <w:rPr>
                <w:i w:val="0"/>
                <w:lang w:val="de-CH"/>
              </w:rPr>
              <w:t xml:space="preserve"> und SA</w:t>
            </w:r>
            <w:r w:rsidR="00674157" w:rsidRPr="00674157">
              <w:rPr>
                <w:i w:val="0"/>
                <w:lang w:val="de-CH"/>
              </w:rPr>
              <w:t> </w:t>
            </w:r>
            <w:r w:rsidRPr="00674157">
              <w:rPr>
                <w:i w:val="0"/>
                <w:lang w:val="de-CH"/>
              </w:rPr>
              <w:t>19.</w:t>
            </w:r>
            <w:r w:rsidR="001E794B">
              <w:rPr>
                <w:i w:val="0"/>
                <w:lang w:val="de-CH"/>
              </w:rPr>
              <w:t>6</w:t>
            </w:r>
            <w:r w:rsidRPr="00674157">
              <w:rPr>
                <w:i w:val="0"/>
                <w:lang w:val="de-CH"/>
              </w:rPr>
              <w:t xml:space="preserve"> einhalten.</w:t>
            </w:r>
          </w:p>
        </w:tc>
      </w:tr>
      <w:tr w:rsidR="00D1132E" w14:paraId="37748B75"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D1132E" w:rsidRDefault="00D1132E" w:rsidP="00D1132E">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D1132E" w:rsidRDefault="00D1132E" w:rsidP="00D1132E">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D1132E" w:rsidRPr="00ED2B22" w:rsidRDefault="00D1132E" w:rsidP="00D1132E">
            <w:pPr>
              <w:pStyle w:val="ACnormaltitre-d-article"/>
            </w:pPr>
            <w:r w:rsidRPr="00ED2B22">
              <w:t>Abfallbeseitigung</w:t>
            </w:r>
          </w:p>
        </w:tc>
      </w:tr>
      <w:tr w:rsidR="00D1132E" w:rsidRPr="00CE169C" w14:paraId="1E6F5F1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D1132E" w:rsidRDefault="00D1132E" w:rsidP="00D1132E">
            <w:pPr>
              <w:pStyle w:val="ACNormal"/>
            </w:pPr>
            <w:r>
              <w:lastRenderedPageBreak/>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D1132E" w:rsidRPr="00D5168F" w:rsidRDefault="00D1132E" w:rsidP="00D1132E">
            <w:pPr>
              <w:pStyle w:val="ACNormal"/>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D1132E" w:rsidRPr="00ED2B22" w:rsidRDefault="00D1132E" w:rsidP="00D1132E">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D1132E" w:rsidRPr="004F7C7B" w14:paraId="7E56C50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D1132E" w:rsidRPr="005046DD" w:rsidRDefault="00D1132E" w:rsidP="00D1132E">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D1132E" w:rsidRPr="005046DD" w:rsidRDefault="00D1132E" w:rsidP="00D1132E">
            <w:pPr>
              <w:pStyle w:val="ACnormaltitre-d-article"/>
            </w:pPr>
            <w:r>
              <w:rPr>
                <w:lang w:val="en-GB"/>
              </w:rPr>
              <w:t>SailorApp App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D1132E" w:rsidRPr="00096C95" w:rsidRDefault="00D1132E" w:rsidP="00D1132E">
            <w:pPr>
              <w:pStyle w:val="ACnormaltitre-d-article"/>
            </w:pPr>
            <w:r>
              <w:t>SailorApp</w:t>
            </w:r>
          </w:p>
        </w:tc>
      </w:tr>
      <w:tr w:rsidR="00D1132E" w:rsidRPr="00CE169C" w14:paraId="4EEDC29F"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47BD2C00" w14:textId="4F436F77" w:rsidR="00D1132E" w:rsidRPr="00096C95" w:rsidRDefault="00D1132E" w:rsidP="00D1132E">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D1132E" w:rsidRPr="00096C95" w:rsidRDefault="00D1132E" w:rsidP="00D1132E">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20" w:history="1">
              <w:r w:rsidRPr="006777B2">
                <w:rPr>
                  <w:rStyle w:val="Lienhypertexte"/>
                  <w:lang w:val="en-GB"/>
                </w:rPr>
                <w:t xml:space="preserve">Manage2Sail </w:t>
              </w:r>
              <w:r>
                <w:rPr>
                  <w:rStyle w:val="Lienhypertexte"/>
                  <w:lang w:val="en-GB"/>
                </w:rPr>
                <w:t>SailorApp</w:t>
              </w:r>
            </w:hyperlink>
            <w:r w:rsidRPr="00E406BE">
              <w:rPr>
                <w:lang w:val="en-GB"/>
              </w:rPr>
              <w:t>, app is available here:</w:t>
            </w:r>
          </w:p>
        </w:tc>
        <w:tc>
          <w:tcPr>
            <w:tcW w:w="5103" w:type="dxa"/>
            <w:tcBorders>
              <w:top w:val="single" w:sz="4" w:space="0" w:color="000000"/>
              <w:left w:val="single" w:sz="4" w:space="0" w:color="000000"/>
              <w:bottom w:val="nil"/>
              <w:right w:val="single" w:sz="4" w:space="0" w:color="000000"/>
            </w:tcBorders>
            <w:tcMar>
              <w:left w:w="103" w:type="dxa"/>
            </w:tcMar>
          </w:tcPr>
          <w:p w14:paraId="2861E728" w14:textId="7E535677" w:rsidR="00D1132E" w:rsidRPr="00096C95" w:rsidRDefault="00D1132E" w:rsidP="00D1132E">
            <w:pPr>
              <w:pStyle w:val="ACNormal"/>
              <w:rPr>
                <w:lang w:val="de-CH"/>
              </w:rPr>
            </w:pPr>
            <w:r w:rsidRPr="006A0CDA">
              <w:rPr>
                <w:lang w:val="de-CH"/>
              </w:rPr>
              <w:t>Der Online-Applikations-Server</w:t>
            </w:r>
            <w:r>
              <w:rPr>
                <w:lang w:val="de-CH"/>
              </w:rPr>
              <w:t xml:space="preserve"> </w:t>
            </w:r>
            <w:hyperlink r:id="rId21" w:history="1">
              <w:r w:rsidRPr="00096C95">
                <w:rPr>
                  <w:rStyle w:val="Lienhypertexte"/>
                  <w:lang w:val="de-CH"/>
                </w:rPr>
                <w:t xml:space="preserve">Manage2Sail </w:t>
              </w:r>
              <w:r>
                <w:rPr>
                  <w:rStyle w:val="Lienhypertexte"/>
                  <w:lang w:val="de-CH"/>
                </w:rPr>
                <w:t>SailorApp</w:t>
              </w:r>
            </w:hyperlink>
            <w:r w:rsidRPr="00096C95">
              <w:rPr>
                <w:lang w:val="de-CH"/>
              </w:rPr>
              <w:t xml:space="preserve"> </w:t>
            </w:r>
            <w:r w:rsidRPr="006A0CDA">
              <w:rPr>
                <w:lang w:val="de-CH"/>
              </w:rPr>
              <w:t>ist hier verfügbar</w:t>
            </w:r>
            <w:r>
              <w:rPr>
                <w:lang w:val="de-CH"/>
              </w:rPr>
              <w:t xml:space="preserve"> :</w:t>
            </w:r>
          </w:p>
        </w:tc>
      </w:tr>
      <w:tr w:rsidR="00D1132E" w:rsidRPr="004F7C7B" w14:paraId="56C7DE01"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38EDFCCE" w14:textId="77777777" w:rsidR="00D1132E" w:rsidRPr="005046DD" w:rsidRDefault="00D1132E" w:rsidP="00D1132E">
            <w:pPr>
              <w:pStyle w:val="ACNormal"/>
              <w:rPr>
                <w:lang w:val="de-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D1132E" w:rsidRPr="00096C95" w:rsidRDefault="00D1132E" w:rsidP="00D1132E">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pt;height:45.4pt;mso-width-percent:0;mso-height-percent:0;mso-width-percent:0;mso-height-percent:0" o:ole="">
                  <v:imagedata r:id="rId22" o:title=""/>
                </v:shape>
                <o:OLEObject Type="Embed" ProgID="PBrush" ShapeID="_x0000_i1025" DrawAspect="Content" ObjectID="_1835724424" r:id="rId23"/>
              </w:object>
            </w:r>
          </w:p>
        </w:tc>
      </w:tr>
      <w:tr w:rsidR="00D1132E" w:rsidRPr="00674157" w14:paraId="09E3ABF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D1132E" w:rsidRPr="00674157" w:rsidRDefault="00D1132E" w:rsidP="00D1132E">
            <w:pPr>
              <w:pStyle w:val="ACNormal"/>
              <w:rPr>
                <w:lang w:val="de-CH"/>
              </w:rPr>
            </w:pPr>
            <w:r w:rsidRPr="00674157">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D1132E" w:rsidRPr="00674157" w:rsidRDefault="00D1132E" w:rsidP="00D1132E">
            <w:pPr>
              <w:pStyle w:val="ACNormal"/>
              <w:rPr>
                <w:lang w:val="en-GB"/>
              </w:rPr>
            </w:pPr>
            <w:r w:rsidRPr="00674157">
              <w:rPr>
                <w:lang w:val="en-US"/>
              </w:rPr>
              <w:t xml:space="preserve">If the password for the online application server Manage2Sail SailorApp cannot be found, the person in charge may retrieve it using the event registration dialogue on the </w:t>
            </w:r>
            <w:hyperlink r:id="rId24" w:history="1">
              <w:r w:rsidRPr="00674157">
                <w:rPr>
                  <w:rStyle w:val="Lienhypertexte"/>
                  <w:lang w:val="en-US"/>
                </w:rPr>
                <w:t>https://portal.manage2sail.com/fr-CH/login/signin</w:t>
              </w:r>
            </w:hyperlink>
            <w:r w:rsidRPr="00674157">
              <w:rPr>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D1132E" w:rsidRPr="00674157" w:rsidRDefault="00D1132E" w:rsidP="00D1132E">
            <w:pPr>
              <w:pStyle w:val="ACNormal"/>
              <w:rPr>
                <w:lang w:val="de-CH"/>
              </w:rPr>
            </w:pPr>
            <w:r w:rsidRPr="00674157">
              <w:rPr>
                <w:lang w:val="de-CH"/>
              </w:rPr>
              <w:t xml:space="preserve">Wenn das Passwort für den Online-Applikationsserver Manage2Sail SailorApp nicht gefunden werden kann, kann die verantwortliche Person es über den Dialog der Veranstaltungsregistrierung auf der Seite </w:t>
            </w:r>
            <w:hyperlink r:id="rId25" w:history="1">
              <w:r w:rsidRPr="00674157">
                <w:rPr>
                  <w:rStyle w:val="Lienhypertexte"/>
                  <w:lang w:val="de-CH"/>
                </w:rPr>
                <w:t>https://portal.manage2sail.com/fr-CH/login/signin</w:t>
              </w:r>
            </w:hyperlink>
            <w:r w:rsidRPr="00674157">
              <w:rPr>
                <w:lang w:val="de-CH"/>
              </w:rPr>
              <w:t xml:space="preserve"> abrufen, indem sie die aktuelle Veranstaltung auswählt. Das System zeigt dann die Identifikationsnummer des Bootes und das ihm zugewiesene Passwort an.</w:t>
            </w:r>
          </w:p>
        </w:tc>
      </w:tr>
      <w:tr w:rsidR="00D1132E" w:rsidRPr="00CE169C" w14:paraId="5F9E662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D1132E" w:rsidRPr="007F6FD8" w:rsidRDefault="00D1132E" w:rsidP="00D1132E">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D1132E" w:rsidRPr="007F6FD8" w:rsidRDefault="00D1132E" w:rsidP="00D1132E">
            <w:pPr>
              <w:pStyle w:val="ACNormalItalic"/>
              <w:rPr>
                <w:i w:val="0"/>
                <w:lang w:val="en-US"/>
              </w:rPr>
            </w:pPr>
            <w:r w:rsidRPr="007F6FD8">
              <w:rPr>
                <w:i w:val="0"/>
                <w:lang w:val="en-US"/>
              </w:rPr>
              <w:t>In case of technical issue, if the App Manage2Sail Jury Terminal is not available, paper hearing request forms are available at the race office.</w:t>
            </w:r>
          </w:p>
          <w:p w14:paraId="6B5AA18E" w14:textId="56191DA2" w:rsidR="00D1132E" w:rsidRPr="00D05FA7" w:rsidRDefault="00D1132E" w:rsidP="00D1132E">
            <w:pPr>
              <w:pStyle w:val="ACNormal"/>
              <w:rPr>
                <w:lang w:val="en-GB"/>
              </w:rPr>
            </w:pPr>
            <w:r w:rsidRPr="007F6FD8">
              <w:rPr>
                <w:lang w:val="en-GB"/>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D1132E" w:rsidRPr="007F6FD8" w:rsidRDefault="00D1132E" w:rsidP="00D1132E">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D1132E" w:rsidRPr="007F6FD8" w:rsidRDefault="00D1132E" w:rsidP="00D1132E">
            <w:pPr>
              <w:pStyle w:val="ACNormal"/>
              <w:rPr>
                <w:lang w:val="de-CH"/>
              </w:rPr>
            </w:pPr>
            <w:r w:rsidRPr="007F6FD8">
              <w:rPr>
                <w:lang w:val="de-CH"/>
              </w:rPr>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346568EF" w14:textId="514BB9BF" w:rsidR="001139D0" w:rsidRPr="001139D0" w:rsidRDefault="00FF6875" w:rsidP="001139D0">
      <w:pPr>
        <w:pStyle w:val="ACTitle-2Addendum"/>
        <w:rPr>
          <w:lang w:val="en-US"/>
        </w:rPr>
      </w:pPr>
      <w:r w:rsidRPr="00805983">
        <w:rPr>
          <w:lang w:val="en-US"/>
        </w:rPr>
        <w:t xml:space="preserve">Course to be sailed / </w:t>
      </w:r>
      <w:r w:rsidR="002662CF" w:rsidRPr="00805983">
        <w:rPr>
          <w:lang w:val="en-US"/>
        </w:rPr>
        <w:t>Abzusegelnde Bahnen</w:t>
      </w:r>
      <w:r w:rsidRPr="00805983">
        <w:rPr>
          <w:lang w:val="en-US"/>
        </w:rPr>
        <w:t>:</w:t>
      </w:r>
      <w:r w:rsidR="001139D0" w:rsidRPr="001139D0">
        <w:rPr>
          <w:lang w:val="en-GB"/>
        </w:rPr>
        <w:t xml:space="preserve"> </w:t>
      </w:r>
      <w:r w:rsidR="001139D0" w:rsidRPr="006C59B6">
        <w:rPr>
          <w:lang w:val="en-GB"/>
        </w:rPr>
        <w:t>Start – 1 – 2 – 3s/3p – Finish</w:t>
      </w:r>
    </w:p>
    <w:p w14:paraId="317763FA" w14:textId="77777777" w:rsidR="001139D0" w:rsidRDefault="001139D0" w:rsidP="001139D0">
      <w:pPr>
        <w:tabs>
          <w:tab w:val="center" w:pos="5103"/>
          <w:tab w:val="center" w:pos="8505"/>
        </w:tabs>
        <w:rPr>
          <w:lang w:val="en-US"/>
        </w:rPr>
      </w:pPr>
    </w:p>
    <w:tbl>
      <w:tblPr>
        <w:tblW w:w="10946"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113" w:type="dxa"/>
          <w:bottom w:w="113" w:type="dxa"/>
        </w:tblCellMar>
        <w:tblLook w:val="04A0" w:firstRow="1" w:lastRow="0" w:firstColumn="1" w:lastColumn="0" w:noHBand="0" w:noVBand="1"/>
      </w:tblPr>
      <w:tblGrid>
        <w:gridCol w:w="738"/>
        <w:gridCol w:w="5104"/>
        <w:gridCol w:w="5104"/>
      </w:tblGrid>
      <w:tr w:rsidR="001139D0" w:rsidRPr="001139D0" w14:paraId="4D3203C8" w14:textId="77777777" w:rsidTr="000162AA">
        <w:tc>
          <w:tcPr>
            <w:tcW w:w="10946" w:type="dxa"/>
            <w:gridSpan w:val="3"/>
            <w:tcBorders>
              <w:top w:val="single" w:sz="4" w:space="0" w:color="auto"/>
              <w:left w:val="single" w:sz="4" w:space="0" w:color="auto"/>
              <w:bottom w:val="nil"/>
              <w:right w:val="single" w:sz="4" w:space="0" w:color="auto"/>
            </w:tcBorders>
            <w:tcMar>
              <w:left w:w="103" w:type="dxa"/>
            </w:tcMar>
          </w:tcPr>
          <w:p w14:paraId="4C434EC7" w14:textId="01CAFAB5" w:rsidR="001139D0" w:rsidRPr="001139D0" w:rsidRDefault="001139D0" w:rsidP="001139D0">
            <w:pPr>
              <w:pStyle w:val="ACNormal"/>
              <w:rPr>
                <w:b/>
                <w:bCs/>
                <w:sz w:val="20"/>
                <w:szCs w:val="20"/>
              </w:rPr>
            </w:pPr>
            <w:r w:rsidRPr="001139D0">
              <w:rPr>
                <w:b/>
                <w:bCs/>
                <w:sz w:val="20"/>
                <w:szCs w:val="20"/>
              </w:rPr>
              <w:t xml:space="preserve">Reminder SI 9.2 / </w:t>
            </w:r>
            <w:r w:rsidR="00630100">
              <w:rPr>
                <w:b/>
                <w:bCs/>
                <w:sz w:val="20"/>
                <w:szCs w:val="20"/>
              </w:rPr>
              <w:t>SA</w:t>
            </w:r>
            <w:r w:rsidRPr="001139D0">
              <w:rPr>
                <w:b/>
                <w:bCs/>
                <w:sz w:val="20"/>
                <w:szCs w:val="20"/>
              </w:rPr>
              <w:t xml:space="preserve"> 9.2</w:t>
            </w:r>
          </w:p>
        </w:tc>
      </w:tr>
      <w:tr w:rsidR="00630100" w:rsidRPr="00975DA8" w14:paraId="4E4C90B2" w14:textId="77777777" w:rsidTr="000162AA">
        <w:tblPrEx>
          <w:tblBorders>
            <w:top w:val="none" w:sz="0" w:space="0" w:color="auto"/>
            <w:left w:val="none" w:sz="0" w:space="0" w:color="auto"/>
            <w:bottom w:val="single" w:sz="4" w:space="0" w:color="000000"/>
            <w:right w:val="single" w:sz="4" w:space="0" w:color="000000"/>
            <w:insideH w:val="single" w:sz="4" w:space="0" w:color="000000"/>
            <w:insideV w:val="single" w:sz="4" w:space="0" w:color="000000"/>
          </w:tblBorders>
          <w:tblCellMar>
            <w:top w:w="0" w:type="dxa"/>
            <w:bottom w:w="0" w:type="dxa"/>
          </w:tblCellMar>
        </w:tblPrEx>
        <w:tc>
          <w:tcPr>
            <w:tcW w:w="738" w:type="dxa"/>
            <w:tcBorders>
              <w:top w:val="nil"/>
              <w:left w:val="single" w:sz="4" w:space="0" w:color="000000"/>
              <w:bottom w:val="single" w:sz="4" w:space="0" w:color="000000"/>
              <w:right w:val="single" w:sz="4" w:space="0" w:color="000000"/>
            </w:tcBorders>
            <w:tcMar>
              <w:left w:w="103" w:type="dxa"/>
            </w:tcMar>
          </w:tcPr>
          <w:p w14:paraId="224D67CB" w14:textId="77777777" w:rsidR="00630100" w:rsidRPr="00630100" w:rsidRDefault="00630100" w:rsidP="00381141">
            <w:pPr>
              <w:pStyle w:val="ACNormal"/>
            </w:pPr>
            <w:r w:rsidRPr="00630100">
              <w:t>9.2</w:t>
            </w:r>
          </w:p>
        </w:tc>
        <w:tc>
          <w:tcPr>
            <w:tcW w:w="5104" w:type="dxa"/>
            <w:tcBorders>
              <w:top w:val="nil"/>
              <w:left w:val="single" w:sz="4" w:space="0" w:color="000000"/>
              <w:bottom w:val="single" w:sz="4" w:space="0" w:color="000000"/>
              <w:right w:val="single" w:sz="4" w:space="0" w:color="000000"/>
            </w:tcBorders>
            <w:tcMar>
              <w:left w:w="103" w:type="dxa"/>
            </w:tcMar>
          </w:tcPr>
          <w:p w14:paraId="0E939371" w14:textId="77777777" w:rsidR="00630100" w:rsidRPr="00630100" w:rsidRDefault="00630100" w:rsidP="00381141">
            <w:pPr>
              <w:pStyle w:val="ACNormal"/>
              <w:tabs>
                <w:tab w:val="left" w:pos="977"/>
              </w:tabs>
              <w:spacing w:line="276" w:lineRule="auto"/>
              <w:rPr>
                <w:lang w:val="en-US"/>
              </w:rPr>
            </w:pPr>
            <w:r w:rsidRPr="00630100">
              <w:rPr>
                <w:b/>
                <w:bCs/>
                <w:lang w:val="en-GB"/>
              </w:rPr>
              <w:t>NOTE</w:t>
            </w:r>
            <w:r w:rsidRPr="00630100">
              <w:rPr>
                <w:lang w:val="en-US"/>
              </w:rPr>
              <w:t xml:space="preserve"> </w:t>
            </w:r>
          </w:p>
          <w:p w14:paraId="4E8C0E79" w14:textId="77777777" w:rsidR="00630100" w:rsidRPr="00630100" w:rsidRDefault="00630100" w:rsidP="00381141">
            <w:pPr>
              <w:pStyle w:val="ACNormal"/>
              <w:rPr>
                <w:lang w:val="en-GB"/>
              </w:rPr>
            </w:pPr>
            <w:r w:rsidRPr="00630100">
              <w:rPr>
                <w:lang w:val="en-GB"/>
              </w:rPr>
              <w:t>Except at the finish, the finishing line is considered an obstruction that boats shall not cross.</w:t>
            </w:r>
          </w:p>
        </w:tc>
        <w:tc>
          <w:tcPr>
            <w:tcW w:w="5104" w:type="dxa"/>
            <w:tcBorders>
              <w:top w:val="nil"/>
              <w:left w:val="single" w:sz="4" w:space="0" w:color="000000"/>
              <w:bottom w:val="single" w:sz="4" w:space="0" w:color="000000"/>
              <w:right w:val="single" w:sz="4" w:space="0" w:color="000000"/>
            </w:tcBorders>
            <w:tcMar>
              <w:left w:w="103" w:type="dxa"/>
            </w:tcMar>
          </w:tcPr>
          <w:p w14:paraId="6E14092D" w14:textId="77777777" w:rsidR="00630100" w:rsidRPr="00630100" w:rsidRDefault="00630100" w:rsidP="00381141">
            <w:pPr>
              <w:pStyle w:val="ACNormal"/>
              <w:rPr>
                <w:b/>
                <w:bCs/>
                <w:lang w:val="de-CH"/>
              </w:rPr>
            </w:pPr>
            <w:r w:rsidRPr="00630100">
              <w:rPr>
                <w:b/>
                <w:bCs/>
                <w:lang w:val="de-CH"/>
              </w:rPr>
              <w:t xml:space="preserve">BEACHTEN SIE </w:t>
            </w:r>
          </w:p>
          <w:p w14:paraId="11B0FFA8" w14:textId="77777777" w:rsidR="00630100" w:rsidRPr="00975DA8" w:rsidRDefault="00630100" w:rsidP="00381141">
            <w:pPr>
              <w:pStyle w:val="ACNormal"/>
              <w:rPr>
                <w:lang w:val="de-CH"/>
              </w:rPr>
            </w:pPr>
            <w:r w:rsidRPr="00630100">
              <w:rPr>
                <w:lang w:val="de-CH"/>
              </w:rPr>
              <w:t>Ausser bei der Ankunft gilt die Ziellinie als Hindernis, das die Boote nicht überqueren dürfen.</w:t>
            </w:r>
          </w:p>
        </w:tc>
      </w:tr>
    </w:tbl>
    <w:p w14:paraId="140BB482" w14:textId="77777777" w:rsidR="001139D0" w:rsidRPr="00F44849" w:rsidRDefault="001139D0" w:rsidP="001139D0">
      <w:pPr>
        <w:tabs>
          <w:tab w:val="center" w:pos="5103"/>
          <w:tab w:val="center" w:pos="8505"/>
        </w:tabs>
        <w:rPr>
          <w:lang w:val="de-CH"/>
        </w:rPr>
      </w:pPr>
      <w:r w:rsidRPr="00141E3C">
        <w:rPr>
          <w:noProof/>
        </w:rPr>
        <mc:AlternateContent>
          <mc:Choice Requires="wps">
            <w:drawing>
              <wp:anchor distT="0" distB="0" distL="114300" distR="114300" simplePos="0" relativeHeight="251663360" behindDoc="0" locked="0" layoutInCell="1" allowOverlap="1" wp14:anchorId="68A721BC" wp14:editId="6EC616EA">
                <wp:simplePos x="0" y="0"/>
                <wp:positionH relativeFrom="margin">
                  <wp:posOffset>68795</wp:posOffset>
                </wp:positionH>
                <wp:positionV relativeFrom="paragraph">
                  <wp:posOffset>255702</wp:posOffset>
                </wp:positionV>
                <wp:extent cx="5191125" cy="830580"/>
                <wp:effectExtent l="0" t="0" r="0" b="0"/>
                <wp:wrapTopAndBottom/>
                <wp:docPr id="61" name="TextBox 78">
                  <a:extLst xmlns:a="http://schemas.openxmlformats.org/drawingml/2006/main">
                    <a:ext uri="{FF2B5EF4-FFF2-40B4-BE49-F238E27FC236}">
                      <a16:creationId xmlns:a16="http://schemas.microsoft.com/office/drawing/2014/main" id="{D7C80CEB-0D7B-441B-9D55-F4BB901432D1}"/>
                    </a:ext>
                  </a:extLst>
                </wp:docPr>
                <wp:cNvGraphicFramePr/>
                <a:graphic xmlns:a="http://schemas.openxmlformats.org/drawingml/2006/main">
                  <a:graphicData uri="http://schemas.microsoft.com/office/word/2010/wordprocessingShape">
                    <wps:wsp>
                      <wps:cNvSpPr txBox="1"/>
                      <wps:spPr>
                        <a:xfrm>
                          <a:off x="0" y="0"/>
                          <a:ext cx="5191125" cy="830580"/>
                        </a:xfrm>
                        <a:prstGeom prst="rect">
                          <a:avLst/>
                        </a:prstGeom>
                        <a:noFill/>
                      </wps:spPr>
                      <wps:txbx>
                        <w:txbxContent>
                          <w:p w14:paraId="0155CE54" w14:textId="77777777" w:rsidR="001139D0" w:rsidRPr="00871FCB" w:rsidRDefault="001139D0" w:rsidP="001139D0">
                            <w:pPr>
                              <w:rPr>
                                <w:sz w:val="14"/>
                                <w:szCs w:val="14"/>
                                <w:lang w:val="en-GB"/>
                              </w:rPr>
                            </w:pPr>
                            <w:r>
                              <w:rPr>
                                <w:rFonts w:asciiTheme="minorHAnsi" w:hAnsi="Calibri" w:cstheme="minorBidi"/>
                                <w:b/>
                                <w:bCs/>
                                <w:color w:val="000000" w:themeColor="text1"/>
                                <w:kern w:val="24"/>
                                <w:lang w:val="en-US"/>
                              </w:rPr>
                              <w:t xml:space="preserve">IODA - Windward Finish </w:t>
                            </w:r>
                          </w:p>
                        </w:txbxContent>
                      </wps:txbx>
                      <wps:bodyPr wrap="square" rtlCol="0">
                        <a:spAutoFit/>
                      </wps:bodyPr>
                    </wps:wsp>
                  </a:graphicData>
                </a:graphic>
                <wp14:sizeRelH relativeFrom="margin">
                  <wp14:pctWidth>0</wp14:pctWidth>
                </wp14:sizeRelH>
              </wp:anchor>
            </w:drawing>
          </mc:Choice>
          <mc:Fallback>
            <w:pict>
              <v:shapetype w14:anchorId="68A721BC" id="_x0000_t202" coordsize="21600,21600" o:spt="202" path="m,l,21600r21600,l21600,xe">
                <v:stroke joinstyle="miter"/>
                <v:path gradientshapeok="t" o:connecttype="rect"/>
              </v:shapetype>
              <v:shape id="TextBox 78" o:spid="_x0000_s1026" type="#_x0000_t202" style="position:absolute;margin-left:5.4pt;margin-top:20.15pt;width:408.75pt;height:6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" filled="f" stroked="f">
                <v:textbox style="mso-fit-shape-to-text:t">
                  <w:txbxContent>
                    <w:p w14:paraId="0155CE54" w14:textId="77777777" w:rsidR="001139D0" w:rsidRPr="00871FCB" w:rsidRDefault="001139D0" w:rsidP="001139D0">
                      <w:pPr>
                        <w:rPr>
                          <w:sz w:val="14"/>
                          <w:szCs w:val="14"/>
                          <w:lang w:val="en-GB"/>
                        </w:rPr>
                      </w:pPr>
                      <w:r>
                        <w:rPr>
                          <w:rFonts w:asciiTheme="minorHAnsi" w:hAnsi="Calibri" w:cstheme="minorBidi"/>
                          <w:b/>
                          <w:bCs/>
                          <w:color w:val="000000" w:themeColor="text1"/>
                          <w:kern w:val="24"/>
                          <w:lang w:val="en-US"/>
                        </w:rPr>
                        <w:t xml:space="preserve">IODA - Windward Finish </w:t>
                      </w:r>
                    </w:p>
                  </w:txbxContent>
                </v:textbox>
                <w10:wrap type="topAndBottom" anchorx="margin"/>
              </v:shape>
            </w:pict>
          </mc:Fallback>
        </mc:AlternateContent>
      </w:r>
    </w:p>
    <w:p w14:paraId="20188B5D" w14:textId="77777777" w:rsidR="001139D0" w:rsidRDefault="001139D0" w:rsidP="001139D0">
      <w:pPr>
        <w:jc w:val="center"/>
        <w:rPr>
          <w:lang w:val="fr-CH"/>
        </w:rPr>
      </w:pPr>
      <w:r w:rsidRPr="00871FCB">
        <w:rPr>
          <w:noProof/>
          <w:lang w:val="fr-CH"/>
        </w:rPr>
        <w:drawing>
          <wp:inline distT="0" distB="0" distL="0" distR="0" wp14:anchorId="406A053F" wp14:editId="3E580DA4">
            <wp:extent cx="3998844" cy="5091123"/>
            <wp:effectExtent l="0" t="0" r="1905" b="0"/>
            <wp:docPr id="502186546"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9617" name="Image 1" descr="Une image contenant capture d’écran, conception&#10;&#10;Le contenu généré par l’IA peut être incorrect."/>
                    <pic:cNvPicPr/>
                  </pic:nvPicPr>
                  <pic:blipFill>
                    <a:blip r:embed="rId26"/>
                    <a:stretch>
                      <a:fillRect/>
                    </a:stretch>
                  </pic:blipFill>
                  <pic:spPr>
                    <a:xfrm>
                      <a:off x="0" y="0"/>
                      <a:ext cx="4002384" cy="5095630"/>
                    </a:xfrm>
                    <a:prstGeom prst="rect">
                      <a:avLst/>
                    </a:prstGeom>
                  </pic:spPr>
                </pic:pic>
              </a:graphicData>
            </a:graphic>
          </wp:inline>
        </w:drawing>
      </w:r>
    </w:p>
    <w:p w14:paraId="6D91D20B" w14:textId="77777777" w:rsidR="001139D0" w:rsidRDefault="001139D0" w:rsidP="001139D0">
      <w:pPr>
        <w:pStyle w:val="ACNormal"/>
      </w:pPr>
    </w:p>
    <w:p w14:paraId="4109BA18" w14:textId="550A4289" w:rsidR="00F5320B" w:rsidRDefault="004433AE" w:rsidP="00FF7B8F">
      <w:pPr>
        <w:tabs>
          <w:tab w:val="center" w:pos="5103"/>
          <w:tab w:val="center" w:pos="8505"/>
        </w:tabs>
        <w:rPr>
          <w:lang w:val="en-GB"/>
        </w:rPr>
      </w:pPr>
      <w:r>
        <w:rPr>
          <w:sz w:val="18"/>
          <w:szCs w:val="18"/>
          <w:lang w:val="en-GB"/>
        </w:rP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Sicherheits</w:t>
      </w:r>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0F3A24" w:rsidRPr="00CE169C" w14:paraId="22E508A8" w14:textId="77777777" w:rsidTr="009F4A62">
        <w:tc>
          <w:tcPr>
            <w:tcW w:w="737" w:type="dxa"/>
          </w:tcPr>
          <w:p w14:paraId="011F9C1C" w14:textId="77777777" w:rsidR="000F3A24" w:rsidRDefault="000F3A24" w:rsidP="000F3A24">
            <w:pPr>
              <w:pStyle w:val="ACNormal"/>
              <w:numPr>
                <w:ilvl w:val="0"/>
                <w:numId w:val="0"/>
              </w:numPr>
              <w:tabs>
                <w:tab w:val="clear" w:pos="1134"/>
              </w:tabs>
            </w:pPr>
            <w:bookmarkStart w:id="11" w:name="_Hlk219132699"/>
            <w:r>
              <w:t>C1</w:t>
            </w:r>
          </w:p>
        </w:tc>
        <w:tc>
          <w:tcPr>
            <w:tcW w:w="5103" w:type="dxa"/>
          </w:tcPr>
          <w:p w14:paraId="34B49D56" w14:textId="4677B882" w:rsidR="000F3A24" w:rsidRPr="00D75D76" w:rsidRDefault="000F3A24" w:rsidP="000F3A24">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1004CACE" w14:textId="0473E799"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sidR="00C53686">
              <w:rPr>
                <w:rStyle w:val="y2iqfc"/>
                <w:lang w:val="de-DE"/>
              </w:rPr>
              <w:t>Wettfahrt</w:t>
            </w:r>
            <w:r w:rsidRPr="005A52E2">
              <w:rPr>
                <w:rStyle w:val="y2iqfc"/>
                <w:lang w:val="de-DE"/>
              </w:rPr>
              <w:t>leiter eine</w:t>
            </w:r>
            <w:r w:rsidR="00C53686">
              <w:rPr>
                <w:rStyle w:val="y2iqfc"/>
                <w:lang w:val="de-DE"/>
              </w:rPr>
              <w:t>s Regattagebietes</w:t>
            </w:r>
            <w:r w:rsidRPr="005A52E2">
              <w:rPr>
                <w:rStyle w:val="y2iqfc"/>
                <w:lang w:val="de-DE"/>
              </w:rPr>
              <w:t>.</w:t>
            </w:r>
          </w:p>
        </w:tc>
      </w:tr>
      <w:tr w:rsidR="000F3A24" w:rsidRPr="00CE169C" w14:paraId="7521CCA0" w14:textId="77777777" w:rsidTr="009F4A62">
        <w:tc>
          <w:tcPr>
            <w:tcW w:w="737" w:type="dxa"/>
          </w:tcPr>
          <w:p w14:paraId="4789DF9F" w14:textId="77777777" w:rsidR="000F3A24" w:rsidRDefault="000F3A24" w:rsidP="000F3A24">
            <w:pPr>
              <w:pStyle w:val="ACNormal"/>
              <w:numPr>
                <w:ilvl w:val="0"/>
                <w:numId w:val="0"/>
              </w:numPr>
              <w:tabs>
                <w:tab w:val="clear" w:pos="1134"/>
              </w:tabs>
            </w:pPr>
            <w:r>
              <w:t>C2</w:t>
            </w:r>
          </w:p>
        </w:tc>
        <w:tc>
          <w:tcPr>
            <w:tcW w:w="5103" w:type="dxa"/>
          </w:tcPr>
          <w:p w14:paraId="0F54BD01" w14:textId="28EA5815" w:rsidR="000F3A24" w:rsidRPr="00D75D76" w:rsidRDefault="000F3A24" w:rsidP="000F3A24">
            <w:pPr>
              <w:pStyle w:val="ACNormal"/>
              <w:numPr>
                <w:ilvl w:val="0"/>
                <w:numId w:val="0"/>
              </w:numPr>
              <w:tabs>
                <w:tab w:val="clear" w:pos="1134"/>
              </w:tabs>
              <w:rPr>
                <w:lang w:val="en-GB"/>
              </w:rPr>
            </w:pPr>
            <w:r w:rsidRPr="00D75D76">
              <w:rPr>
                <w:lang w:val="en-GB"/>
              </w:rPr>
              <w:t xml:space="preserve">The </w:t>
            </w:r>
            <w:r w:rsidR="00630100">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40E39040" w14:textId="0048DEA7"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 xml:space="preserve">Der </w:t>
            </w:r>
            <w:r w:rsidR="00630100">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0F3A24" w:rsidRPr="00CE169C" w14:paraId="28B4C24D" w14:textId="77777777" w:rsidTr="009F4A62">
        <w:tc>
          <w:tcPr>
            <w:tcW w:w="737" w:type="dxa"/>
          </w:tcPr>
          <w:p w14:paraId="2CB40D1D" w14:textId="77777777" w:rsidR="000F3A24" w:rsidRDefault="000F3A24" w:rsidP="000F3A24">
            <w:pPr>
              <w:pStyle w:val="ACNormal"/>
              <w:numPr>
                <w:ilvl w:val="0"/>
                <w:numId w:val="0"/>
              </w:numPr>
              <w:tabs>
                <w:tab w:val="clear" w:pos="1134"/>
              </w:tabs>
            </w:pPr>
            <w:r>
              <w:t>C3</w:t>
            </w:r>
          </w:p>
        </w:tc>
        <w:tc>
          <w:tcPr>
            <w:tcW w:w="5103" w:type="dxa"/>
          </w:tcPr>
          <w:p w14:paraId="1267D619" w14:textId="77777777" w:rsidR="000F3A24" w:rsidRPr="00300F78" w:rsidRDefault="000F3A24" w:rsidP="000F3A24">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348D3847" w14:textId="75C0160B"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 xml:space="preserve">Alle registrierten </w:t>
            </w:r>
            <w:r w:rsidR="003E7796">
              <w:rPr>
                <w:rStyle w:val="y2iqfc"/>
                <w:lang w:val="de-DE"/>
              </w:rPr>
              <w:t>Fahrzeuge unterstützender Personen</w:t>
            </w:r>
            <w:r w:rsidRPr="005A52E2">
              <w:rPr>
                <w:rStyle w:val="y2iqfc"/>
                <w:lang w:val="de-DE"/>
              </w:rPr>
              <w:t xml:space="preserve"> </w:t>
            </w:r>
            <w:r w:rsidR="003E7796">
              <w:rPr>
                <w:rStyle w:val="y2iqfc"/>
                <w:lang w:val="de-DE"/>
              </w:rPr>
              <w:t xml:space="preserve">(FuP) </w:t>
            </w:r>
            <w:r w:rsidRPr="005A52E2">
              <w:rPr>
                <w:rStyle w:val="y2iqfc"/>
                <w:lang w:val="de-DE"/>
              </w:rPr>
              <w:t>auf dem Wasser sind Teil der Sicherheitsorganisation.</w:t>
            </w:r>
          </w:p>
        </w:tc>
      </w:tr>
      <w:tr w:rsidR="000F3A24" w:rsidRPr="00CE169C" w14:paraId="2511D8C2" w14:textId="77777777" w:rsidTr="009F4A62">
        <w:tc>
          <w:tcPr>
            <w:tcW w:w="737" w:type="dxa"/>
          </w:tcPr>
          <w:p w14:paraId="398EDAE4" w14:textId="77777777" w:rsidR="000F3A24" w:rsidRDefault="000F3A24" w:rsidP="000F3A24">
            <w:pPr>
              <w:pStyle w:val="ACNormal"/>
              <w:numPr>
                <w:ilvl w:val="0"/>
                <w:numId w:val="0"/>
              </w:numPr>
              <w:tabs>
                <w:tab w:val="clear" w:pos="1134"/>
              </w:tabs>
            </w:pPr>
            <w:r>
              <w:t>C4</w:t>
            </w:r>
          </w:p>
        </w:tc>
        <w:tc>
          <w:tcPr>
            <w:tcW w:w="5103" w:type="dxa"/>
          </w:tcPr>
          <w:p w14:paraId="38702B47" w14:textId="4B701613" w:rsidR="000F3A24" w:rsidRPr="00300F78" w:rsidRDefault="000F3A24" w:rsidP="000F3A24">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42392373" w14:textId="260BC26D"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Allen registrierten</w:t>
            </w:r>
            <w:r w:rsidR="003E7796">
              <w:rPr>
                <w:rStyle w:val="y2iqfc"/>
                <w:lang w:val="de-DE"/>
              </w:rPr>
              <w:t xml:space="preserve"> FuP,</w:t>
            </w:r>
            <w:r w:rsidRPr="005A52E2">
              <w:rPr>
                <w:rStyle w:val="y2iqfc"/>
                <w:lang w:val="de-DE"/>
              </w:rPr>
              <w:t xml:space="preserve"> die sich auf dem Wasser befinden, wird gemäß dem unten stehenden Diagramm ein Bereich entlang der Strecke zugewiesen (das tatsächliche Streckendiagramm kann vom unten stehenden Diagramm abweichen).</w:t>
            </w:r>
          </w:p>
        </w:tc>
      </w:tr>
      <w:tr w:rsidR="000F3A24" w:rsidRPr="00CE169C" w14:paraId="71B83777" w14:textId="77777777" w:rsidTr="009F4A62">
        <w:tc>
          <w:tcPr>
            <w:tcW w:w="737" w:type="dxa"/>
          </w:tcPr>
          <w:p w14:paraId="38B5461F" w14:textId="77777777" w:rsidR="000F3A24" w:rsidRDefault="000F3A24" w:rsidP="000F3A24">
            <w:pPr>
              <w:pStyle w:val="ACNormal"/>
              <w:numPr>
                <w:ilvl w:val="0"/>
                <w:numId w:val="0"/>
              </w:numPr>
              <w:tabs>
                <w:tab w:val="clear" w:pos="1134"/>
              </w:tabs>
            </w:pPr>
            <w:r>
              <w:t>C5</w:t>
            </w:r>
          </w:p>
        </w:tc>
        <w:tc>
          <w:tcPr>
            <w:tcW w:w="5103" w:type="dxa"/>
          </w:tcPr>
          <w:p w14:paraId="1D4FDD38" w14:textId="77777777" w:rsidR="000F3A24" w:rsidRPr="00300F78" w:rsidRDefault="000F3A24" w:rsidP="000F3A24">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BE66B89" w14:textId="13E3B8D9" w:rsidR="000F3A24" w:rsidRPr="008604F9" w:rsidRDefault="000F3A24" w:rsidP="000F3A24">
            <w:pPr>
              <w:pStyle w:val="ACNormal"/>
              <w:numPr>
                <w:ilvl w:val="0"/>
                <w:numId w:val="0"/>
              </w:numPr>
              <w:tabs>
                <w:tab w:val="clear" w:pos="1134"/>
              </w:tabs>
              <w:rPr>
                <w:highlight w:val="cyan"/>
                <w:lang w:val="de-CH"/>
              </w:rPr>
            </w:pPr>
            <w:r w:rsidRPr="008604F9">
              <w:rPr>
                <w:lang w:val="de-CH"/>
              </w:rPr>
              <w:t xml:space="preserve">Jedes </w:t>
            </w:r>
            <w:r w:rsidR="003E7796" w:rsidRPr="008604F9">
              <w:rPr>
                <w:lang w:val="de-CH"/>
              </w:rPr>
              <w:t>FuP</w:t>
            </w:r>
            <w:r w:rsidRPr="008604F9">
              <w:rPr>
                <w:lang w:val="de-CH"/>
              </w:rPr>
              <w:t xml:space="preserve"> ist für die Sicherheit aller Segler in seinem zugewiesenen </w:t>
            </w:r>
            <w:r w:rsidR="00B1129E" w:rsidRPr="008604F9">
              <w:rPr>
                <w:lang w:val="de-CH"/>
              </w:rPr>
              <w:t>Wettfahrt</w:t>
            </w:r>
            <w:r w:rsidRPr="008604F9">
              <w:rPr>
                <w:lang w:val="de-CH"/>
              </w:rPr>
              <w:t>gebiet verantwortlich, unabhängig davon, welche Teilnehmer es beaufsichtigt.</w:t>
            </w:r>
          </w:p>
        </w:tc>
      </w:tr>
      <w:tr w:rsidR="000F3A24" w:rsidRPr="00CE169C" w14:paraId="72992F09" w14:textId="77777777" w:rsidTr="009F4A62">
        <w:tc>
          <w:tcPr>
            <w:tcW w:w="737" w:type="dxa"/>
          </w:tcPr>
          <w:p w14:paraId="4334C21F" w14:textId="77777777" w:rsidR="000F3A24" w:rsidRDefault="000F3A24" w:rsidP="000F3A24">
            <w:pPr>
              <w:pStyle w:val="ACNormal"/>
              <w:numPr>
                <w:ilvl w:val="0"/>
                <w:numId w:val="0"/>
              </w:numPr>
              <w:tabs>
                <w:tab w:val="clear" w:pos="1134"/>
              </w:tabs>
            </w:pPr>
            <w:r>
              <w:t>C6</w:t>
            </w:r>
          </w:p>
        </w:tc>
        <w:tc>
          <w:tcPr>
            <w:tcW w:w="5103" w:type="dxa"/>
          </w:tcPr>
          <w:p w14:paraId="5A07FCB2" w14:textId="708CE233" w:rsidR="000F3A24" w:rsidRPr="00300F78" w:rsidRDefault="000F3A24" w:rsidP="000F3A24">
            <w:pPr>
              <w:pStyle w:val="ACNormal"/>
              <w:numPr>
                <w:ilvl w:val="0"/>
                <w:numId w:val="0"/>
              </w:numPr>
              <w:tabs>
                <w:tab w:val="clear" w:pos="1134"/>
              </w:tabs>
              <w:rPr>
                <w:lang w:val="en-GB"/>
              </w:rPr>
            </w:pPr>
            <w:r w:rsidRPr="00300F78">
              <w:rPr>
                <w:lang w:val="en-GB"/>
              </w:rPr>
              <w:t xml:space="preserve">If requested by the </w:t>
            </w:r>
            <w:r w:rsidR="00630100">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7F7625E8" w14:textId="01780F07" w:rsidR="000F3A24" w:rsidRPr="008604F9" w:rsidRDefault="000F3A24" w:rsidP="000F3A24">
            <w:pPr>
              <w:pStyle w:val="ACNormal"/>
              <w:numPr>
                <w:ilvl w:val="0"/>
                <w:numId w:val="0"/>
              </w:numPr>
              <w:tabs>
                <w:tab w:val="clear" w:pos="1134"/>
              </w:tabs>
              <w:rPr>
                <w:highlight w:val="cyan"/>
                <w:lang w:val="de-CH"/>
              </w:rPr>
            </w:pPr>
            <w:r w:rsidRPr="008604F9">
              <w:rPr>
                <w:lang w:val="de-CH"/>
              </w:rPr>
              <w:t xml:space="preserve">Auf Verlangen des </w:t>
            </w:r>
            <w:r w:rsidR="00630100">
              <w:rPr>
                <w:lang w:val="de-CH"/>
              </w:rPr>
              <w:t>Wettfahrtleiters</w:t>
            </w:r>
            <w:r w:rsidRPr="008604F9">
              <w:rPr>
                <w:lang w:val="de-CH"/>
              </w:rPr>
              <w:t xml:space="preserve"> muss jeder registrierte Trainer, der für die Segler verantwortlich ist, nach dem Rennen dem jeweiligen </w:t>
            </w:r>
            <w:r w:rsidR="003E7796" w:rsidRPr="008604F9">
              <w:rPr>
                <w:lang w:val="de-CH"/>
              </w:rPr>
              <w:t>Wettfahrt</w:t>
            </w:r>
            <w:r w:rsidRPr="008604F9">
              <w:rPr>
                <w:lang w:val="de-CH"/>
              </w:rPr>
              <w:t>komitee des Renngebiets melden, dass alle Teilnehmer, für die er verantwortlich ist, sicher und an Land sind.</w:t>
            </w:r>
          </w:p>
        </w:tc>
      </w:tr>
      <w:tr w:rsidR="000F3A24" w:rsidRPr="00DB5179" w14:paraId="18FB1D2A" w14:textId="77777777" w:rsidTr="009F4A62">
        <w:tc>
          <w:tcPr>
            <w:tcW w:w="737" w:type="dxa"/>
            <w:tcBorders>
              <w:bottom w:val="nil"/>
            </w:tcBorders>
          </w:tcPr>
          <w:p w14:paraId="79AE72EA" w14:textId="77777777" w:rsidR="000F3A24" w:rsidRDefault="000F3A24" w:rsidP="000F3A24">
            <w:pPr>
              <w:pStyle w:val="ACNormal"/>
              <w:numPr>
                <w:ilvl w:val="0"/>
                <w:numId w:val="0"/>
              </w:numPr>
              <w:tabs>
                <w:tab w:val="clear" w:pos="1134"/>
              </w:tabs>
            </w:pPr>
            <w:r>
              <w:t>C4</w:t>
            </w:r>
          </w:p>
        </w:tc>
        <w:tc>
          <w:tcPr>
            <w:tcW w:w="5103" w:type="dxa"/>
            <w:tcBorders>
              <w:bottom w:val="nil"/>
            </w:tcBorders>
          </w:tcPr>
          <w:p w14:paraId="347B6495" w14:textId="77777777" w:rsidR="000F3A24" w:rsidRPr="00DB5179" w:rsidRDefault="000F3A24" w:rsidP="000F3A24">
            <w:pPr>
              <w:pStyle w:val="ACNormal"/>
              <w:numPr>
                <w:ilvl w:val="0"/>
                <w:numId w:val="0"/>
              </w:numPr>
              <w:tabs>
                <w:tab w:val="clear" w:pos="1134"/>
              </w:tabs>
            </w:pPr>
            <w:r w:rsidRPr="00643678">
              <w:t>Safety procedure</w:t>
            </w:r>
          </w:p>
        </w:tc>
        <w:tc>
          <w:tcPr>
            <w:tcW w:w="5103" w:type="dxa"/>
            <w:tcBorders>
              <w:bottom w:val="nil"/>
            </w:tcBorders>
          </w:tcPr>
          <w:p w14:paraId="7CCE7F6B" w14:textId="0971852B" w:rsidR="000F3A24" w:rsidRPr="00F5320B" w:rsidRDefault="00B1129E" w:rsidP="000F3A24">
            <w:pPr>
              <w:pStyle w:val="ACNormal"/>
              <w:numPr>
                <w:ilvl w:val="0"/>
                <w:numId w:val="0"/>
              </w:numPr>
              <w:tabs>
                <w:tab w:val="clear" w:pos="1134"/>
              </w:tabs>
              <w:rPr>
                <w:highlight w:val="cyan"/>
              </w:rPr>
            </w:pPr>
            <w:r w:rsidRPr="00B1129E">
              <w:t>Sicherheitskonzept</w:t>
            </w:r>
          </w:p>
        </w:tc>
      </w:tr>
      <w:tr w:rsidR="000F3A24" w:rsidRPr="00CE169C" w14:paraId="0E9A7C9C" w14:textId="77777777" w:rsidTr="009F4A62">
        <w:tc>
          <w:tcPr>
            <w:tcW w:w="737" w:type="dxa"/>
            <w:tcBorders>
              <w:top w:val="nil"/>
            </w:tcBorders>
          </w:tcPr>
          <w:p w14:paraId="749AA04F" w14:textId="77777777" w:rsidR="000F3A24" w:rsidRDefault="000F3A24" w:rsidP="000F3A24">
            <w:pPr>
              <w:pStyle w:val="ACNormal"/>
              <w:numPr>
                <w:ilvl w:val="0"/>
                <w:numId w:val="0"/>
              </w:numPr>
              <w:tabs>
                <w:tab w:val="clear" w:pos="1134"/>
              </w:tabs>
            </w:pPr>
          </w:p>
        </w:tc>
        <w:tc>
          <w:tcPr>
            <w:tcW w:w="5103" w:type="dxa"/>
            <w:tcBorders>
              <w:top w:val="nil"/>
            </w:tcBorders>
          </w:tcPr>
          <w:p w14:paraId="6B04DE8C" w14:textId="77777777" w:rsidR="000F3A24" w:rsidRPr="00340320" w:rsidRDefault="000F3A24" w:rsidP="000F3A24">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34DA97C6" w14:textId="77777777" w:rsidR="000F3A24" w:rsidRPr="00340320" w:rsidRDefault="000F3A24" w:rsidP="00CE169C">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40FD4499" w14:textId="77777777" w:rsidR="000F3A24" w:rsidRPr="00340320" w:rsidRDefault="000F3A24" w:rsidP="00CE169C">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4F3D67DD" w14:textId="77777777" w:rsidR="000F3A24" w:rsidRPr="00340320" w:rsidRDefault="000F3A24" w:rsidP="00CE169C">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01C671AA" w14:textId="77777777" w:rsidR="000F3A24" w:rsidRDefault="000F3A24" w:rsidP="00CE169C">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35033B35" w14:textId="241C1F94" w:rsidR="000F3A24" w:rsidRPr="00340320" w:rsidRDefault="000F3A24" w:rsidP="00CE169C">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23E0DA18" w14:textId="167D1825" w:rsidR="000F3A24" w:rsidRPr="008604F9" w:rsidRDefault="000F3A24" w:rsidP="003E7796">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w:t>
            </w:r>
            <w:r w:rsidR="003E7796" w:rsidRPr="008604F9">
              <w:rPr>
                <w:lang w:val="de-CH"/>
              </w:rPr>
              <w:t>FuP</w:t>
            </w:r>
            <w:r w:rsidRPr="008604F9">
              <w:rPr>
                <w:lang w:val="de-CH"/>
              </w:rPr>
              <w:t>:</w:t>
            </w:r>
          </w:p>
          <w:p w14:paraId="041B8E75" w14:textId="53C2C33A" w:rsidR="000F3A24" w:rsidRPr="008604F9" w:rsidRDefault="000F3A24" w:rsidP="003E7796">
            <w:pPr>
              <w:pStyle w:val="ACNormal"/>
              <w:numPr>
                <w:ilvl w:val="0"/>
                <w:numId w:val="0"/>
              </w:numPr>
              <w:rPr>
                <w:lang w:val="de-CH"/>
              </w:rPr>
            </w:pPr>
            <w:r w:rsidRPr="008604F9">
              <w:rPr>
                <w:lang w:val="de-CH"/>
              </w:rPr>
              <w:t>1.</w:t>
            </w:r>
            <w:r w:rsidR="003E7796" w:rsidRPr="008604F9">
              <w:rPr>
                <w:lang w:val="de-CH"/>
              </w:rPr>
              <w:t xml:space="preserve"> Achten</w:t>
            </w:r>
            <w:r w:rsidRPr="008604F9">
              <w:rPr>
                <w:lang w:val="de-CH"/>
              </w:rPr>
              <w:t xml:space="preserve"> Sie d</w:t>
            </w:r>
            <w:r w:rsidR="003E7796" w:rsidRPr="008604F9">
              <w:rPr>
                <w:lang w:val="de-CH"/>
              </w:rPr>
              <w:t xml:space="preserve">auf </w:t>
            </w:r>
            <w:r w:rsidRPr="008604F9">
              <w:rPr>
                <w:lang w:val="de-CH"/>
              </w:rPr>
              <w:t>en</w:t>
            </w:r>
            <w:r w:rsidR="003E7796" w:rsidRPr="008604F9">
              <w:rPr>
                <w:lang w:val="de-CH"/>
              </w:rPr>
              <w:t>,</w:t>
            </w:r>
            <w:r w:rsidRPr="008604F9">
              <w:rPr>
                <w:lang w:val="de-CH"/>
              </w:rPr>
              <w:t xml:space="preserve"> dem Ereignis zugewiesenen Notfunkkanal</w:t>
            </w:r>
            <w:r w:rsidR="009C4DC6">
              <w:rPr>
                <w:lang w:val="de-CH"/>
              </w:rPr>
              <w:t>.</w:t>
            </w:r>
          </w:p>
          <w:p w14:paraId="3034D9C6" w14:textId="6B7F80FB" w:rsidR="000F3A24" w:rsidRPr="008604F9" w:rsidRDefault="000F3A24" w:rsidP="003E7796">
            <w:pPr>
              <w:pStyle w:val="ACNormal"/>
              <w:numPr>
                <w:ilvl w:val="0"/>
                <w:numId w:val="0"/>
              </w:numPr>
              <w:rPr>
                <w:lang w:val="de-CH"/>
              </w:rPr>
            </w:pPr>
            <w:r w:rsidRPr="008604F9">
              <w:rPr>
                <w:lang w:val="de-CH"/>
              </w:rPr>
              <w:t xml:space="preserve">2. Befolgen Sie die Anweisungen des </w:t>
            </w:r>
            <w:r w:rsidR="003E7796" w:rsidRPr="008604F9">
              <w:rPr>
                <w:lang w:val="de-CH"/>
              </w:rPr>
              <w:t>Wettfahrt</w:t>
            </w:r>
            <w:r w:rsidRPr="008604F9">
              <w:rPr>
                <w:lang w:val="de-CH"/>
              </w:rPr>
              <w:t>leiters.</w:t>
            </w:r>
          </w:p>
          <w:p w14:paraId="76934E67" w14:textId="1C00B651" w:rsidR="000F3A24" w:rsidRPr="008604F9" w:rsidRDefault="000F3A24" w:rsidP="003E7796">
            <w:pPr>
              <w:pStyle w:val="ACNormal"/>
              <w:numPr>
                <w:ilvl w:val="0"/>
                <w:numId w:val="0"/>
              </w:numPr>
              <w:rPr>
                <w:lang w:val="de-CH"/>
              </w:rPr>
            </w:pPr>
            <w:r w:rsidRPr="008604F9">
              <w:rPr>
                <w:lang w:val="de-CH"/>
              </w:rPr>
              <w:t xml:space="preserve">3. </w:t>
            </w:r>
            <w:r w:rsidR="003E7796" w:rsidRPr="008604F9">
              <w:rPr>
                <w:lang w:val="de-CH"/>
              </w:rPr>
              <w:t xml:space="preserve">Bleiben </w:t>
            </w:r>
            <w:r w:rsidRPr="008604F9">
              <w:rPr>
                <w:lang w:val="de-CH"/>
              </w:rPr>
              <w:t>si</w:t>
            </w:r>
            <w:r w:rsidR="003E7796" w:rsidRPr="008604F9">
              <w:rPr>
                <w:lang w:val="de-CH"/>
              </w:rPr>
              <w:t>e in</w:t>
            </w:r>
            <w:r w:rsidRPr="008604F9">
              <w:rPr>
                <w:lang w:val="de-CH"/>
              </w:rPr>
              <w:t xml:space="preserve"> dem ihnen zugewiesenen Sektor des </w:t>
            </w:r>
            <w:r w:rsidR="003E7796" w:rsidRPr="008604F9">
              <w:rPr>
                <w:lang w:val="de-CH"/>
              </w:rPr>
              <w:t>Wettfahrt</w:t>
            </w:r>
            <w:r w:rsidRPr="008604F9">
              <w:rPr>
                <w:lang w:val="de-CH"/>
              </w:rPr>
              <w:t>gebiets</w:t>
            </w:r>
            <w:r w:rsidR="003E7796" w:rsidRPr="008604F9">
              <w:rPr>
                <w:lang w:val="de-CH"/>
              </w:rPr>
              <w:t>,</w:t>
            </w:r>
            <w:r w:rsidRPr="008604F9">
              <w:rPr>
                <w:lang w:val="de-CH"/>
              </w:rPr>
              <w:t xml:space="preserve"> bis in diesem Bereich keine Boote mehr segeln.</w:t>
            </w:r>
          </w:p>
          <w:p w14:paraId="0C33BE95" w14:textId="0AEA4AB1" w:rsidR="000F3A24" w:rsidRPr="008604F9" w:rsidRDefault="000F3A24" w:rsidP="003E7796">
            <w:pPr>
              <w:pStyle w:val="ACNormal"/>
              <w:numPr>
                <w:ilvl w:val="0"/>
                <w:numId w:val="0"/>
              </w:numPr>
              <w:rPr>
                <w:lang w:val="de-CH"/>
              </w:rPr>
            </w:pPr>
            <w:r w:rsidRPr="008604F9">
              <w:rPr>
                <w:lang w:val="de-CH"/>
              </w:rPr>
              <w:t xml:space="preserve">4. </w:t>
            </w:r>
            <w:r w:rsidR="003E7796" w:rsidRPr="008604F9">
              <w:rPr>
                <w:lang w:val="de-CH"/>
              </w:rPr>
              <w:t xml:space="preserve">überwachen sie </w:t>
            </w:r>
            <w:r w:rsidRPr="008604F9">
              <w:rPr>
                <w:lang w:val="de-CH"/>
              </w:rPr>
              <w:t>alle Boote in ihrem zugewiesenen Gebiet, unabhängig davon, ob es sich um Boote handelt, die sie beaufsichtigen</w:t>
            </w:r>
          </w:p>
          <w:p w14:paraId="3C908065" w14:textId="57072CFA" w:rsidR="000F3A24" w:rsidRPr="008604F9" w:rsidRDefault="000F3A24" w:rsidP="000F3A24">
            <w:pPr>
              <w:pStyle w:val="ACNormal"/>
              <w:numPr>
                <w:ilvl w:val="0"/>
                <w:numId w:val="0"/>
              </w:numPr>
              <w:rPr>
                <w:highlight w:val="cyan"/>
                <w:lang w:val="de-CH"/>
              </w:rPr>
            </w:pPr>
            <w:r w:rsidRPr="008604F9">
              <w:rPr>
                <w:lang w:val="de-CH"/>
              </w:rPr>
              <w:t xml:space="preserve">5. Melden Sie dem </w:t>
            </w:r>
            <w:r w:rsidR="003E7796" w:rsidRPr="008604F9">
              <w:rPr>
                <w:lang w:val="de-CH"/>
              </w:rPr>
              <w:t>Wettfahrt</w:t>
            </w:r>
            <w:r w:rsidRPr="008604F9">
              <w:rPr>
                <w:lang w:val="de-CH"/>
              </w:rPr>
              <w:t xml:space="preserve">komitee alle Vorfälle oder Rettungsaktionen, die in </w:t>
            </w:r>
            <w:r w:rsidR="003E7796" w:rsidRPr="008604F9">
              <w:rPr>
                <w:lang w:val="de-CH"/>
              </w:rPr>
              <w:t xml:space="preserve">dem, </w:t>
            </w:r>
            <w:r w:rsidRPr="008604F9">
              <w:rPr>
                <w:lang w:val="de-CH"/>
              </w:rPr>
              <w:t>i</w:t>
            </w:r>
            <w:r w:rsidR="003E7796" w:rsidRPr="008604F9">
              <w:rPr>
                <w:lang w:val="de-CH"/>
              </w:rPr>
              <w:t>hnen</w:t>
            </w:r>
            <w:r w:rsidRPr="008604F9">
              <w:rPr>
                <w:lang w:val="de-CH"/>
              </w:rPr>
              <w:t xml:space="preserve"> zugewiesenen Sektor stattfinden.</w:t>
            </w:r>
          </w:p>
        </w:tc>
      </w:tr>
    </w:tbl>
    <w:bookmarkEnd w:id="11"/>
    <w:p w14:paraId="57AB1EF3" w14:textId="65F42FEE" w:rsidR="00F5320B" w:rsidRPr="008604F9" w:rsidRDefault="009C4DC6"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789D6A2B">
            <wp:simplePos x="0" y="0"/>
            <wp:positionH relativeFrom="column">
              <wp:posOffset>2402205</wp:posOffset>
            </wp:positionH>
            <wp:positionV relativeFrom="paragraph">
              <wp:posOffset>34608</wp:posOffset>
            </wp:positionV>
            <wp:extent cx="1938020" cy="3689350"/>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938020" cy="3689350"/>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28"/>
      <w:footerReference w:type="default" r:id="rId29"/>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1B74" w14:textId="77777777" w:rsidR="001836DF" w:rsidRDefault="001836DF" w:rsidP="00FF6875">
      <w:r>
        <w:separator/>
      </w:r>
    </w:p>
  </w:endnote>
  <w:endnote w:type="continuationSeparator" w:id="0">
    <w:p w14:paraId="20ED9698" w14:textId="77777777" w:rsidR="001836DF" w:rsidRDefault="001836DF" w:rsidP="00FF6875">
      <w:r>
        <w:continuationSeparator/>
      </w:r>
    </w:p>
  </w:endnote>
  <w:endnote w:type="continuationNotice" w:id="1">
    <w:p w14:paraId="6C2C9FC2" w14:textId="77777777" w:rsidR="001836DF" w:rsidRDefault="00183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Roboto-Light">
    <w:altName w:val="Roboto"/>
    <w:panose1 w:val="00000000000000000000"/>
    <w:charset w:val="00"/>
    <w:family w:val="auto"/>
    <w:notTrueType/>
    <w:pitch w:val="default"/>
    <w:sig w:usb0="00000003" w:usb1="00000000" w:usb2="00000000" w:usb3="00000000" w:csb0="00000001"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75E7DC33"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1D7F22">
      <w:rPr>
        <w:lang w:val="fr-CH"/>
      </w:rPr>
      <w:t>3</w:t>
    </w:r>
    <w:r w:rsidR="00921F32">
      <w:rPr>
        <w:lang w:val="fr-CH"/>
      </w:rPr>
      <w:t>2</w:t>
    </w:r>
    <w:r w:rsidR="00AC5650">
      <w:rPr>
        <w:lang w:val="fr-CH"/>
      </w:rPr>
      <w:t xml:space="preserve"> </w:t>
    </w:r>
    <w:r w:rsidRPr="009F4F4D">
      <w:rPr>
        <w:lang w:val="it-CH"/>
      </w:rPr>
      <w:tab/>
    </w:r>
    <w:r w:rsidR="00921F32">
      <w:rPr>
        <w:lang w:val="it-CH"/>
      </w:rPr>
      <w:t>20.03</w:t>
    </w:r>
    <w:r w:rsidR="009C4DC6">
      <w:rPr>
        <w:lang w:val="it-CH"/>
      </w:rPr>
      <w:t>.2026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A0B6" w14:textId="77777777" w:rsidR="001836DF" w:rsidRDefault="001836DF" w:rsidP="00FF6875">
      <w:r>
        <w:separator/>
      </w:r>
    </w:p>
  </w:footnote>
  <w:footnote w:type="continuationSeparator" w:id="0">
    <w:p w14:paraId="00A6FFE9" w14:textId="77777777" w:rsidR="001836DF" w:rsidRDefault="001836DF" w:rsidP="00FF6875">
      <w:r>
        <w:continuationSeparator/>
      </w:r>
    </w:p>
  </w:footnote>
  <w:footnote w:type="continuationNotice" w:id="1">
    <w:p w14:paraId="1C6C65D7" w14:textId="77777777" w:rsidR="001836DF" w:rsidRDefault="00183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55"/>
      <w:gridCol w:w="6663"/>
      <w:gridCol w:w="2055"/>
    </w:tblGrid>
    <w:tr w:rsidR="001D0724" w14:paraId="5395B8E8" w14:textId="77777777" w:rsidTr="00DF0565">
      <w:trPr>
        <w:trHeight w:val="857"/>
      </w:trPr>
      <w:tc>
        <w:tcPr>
          <w:tcW w:w="1985" w:type="dxa"/>
          <w:tcMar>
            <w:top w:w="0" w:type="dxa"/>
            <w:left w:w="108" w:type="dxa"/>
            <w:bottom w:w="0" w:type="dxa"/>
            <w:right w:w="108" w:type="dxa"/>
          </w:tcMar>
          <w:vAlign w:val="center"/>
        </w:tcPr>
        <w:p w14:paraId="7C0252F0" w14:textId="77777777" w:rsidR="001D0724" w:rsidRPr="00073671" w:rsidRDefault="001D0724" w:rsidP="001D0724">
          <w:pPr>
            <w:rPr>
              <w:rFonts w:eastAsia="F" w:cs="F"/>
              <w:sz w:val="52"/>
              <w:szCs w:val="52"/>
            </w:rPr>
          </w:pPr>
          <w:r w:rsidRPr="0031281B">
            <w:rPr>
              <w:rFonts w:eastAsia="F" w:cs="F"/>
              <w:noProof/>
              <w:sz w:val="52"/>
              <w:szCs w:val="52"/>
            </w:rPr>
            <w:drawing>
              <wp:inline distT="0" distB="0" distL="0" distR="0" wp14:anchorId="31E385B5" wp14:editId="008D3A0A">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0034ADC3" w14:textId="77777777" w:rsidR="001D0724" w:rsidRPr="00A64451" w:rsidRDefault="001D0724" w:rsidP="001D0724">
          <w:pPr>
            <w:pStyle w:val="ACTitle-1"/>
            <w:rPr>
              <w:lang w:val="fr-CH"/>
            </w:rPr>
          </w:pPr>
          <w:r>
            <w:rPr>
              <w:lang w:val="fr-CH"/>
            </w:rPr>
            <w:t>Optimist – International Swiss Championship</w:t>
          </w:r>
        </w:p>
      </w:tc>
      <w:tc>
        <w:tcPr>
          <w:tcW w:w="1985" w:type="dxa"/>
          <w:tcMar>
            <w:top w:w="0" w:type="dxa"/>
            <w:left w:w="108" w:type="dxa"/>
            <w:bottom w:w="0" w:type="dxa"/>
            <w:right w:w="108" w:type="dxa"/>
          </w:tcMar>
          <w:vAlign w:val="center"/>
        </w:tcPr>
        <w:p w14:paraId="7FFACCF4" w14:textId="77777777" w:rsidR="001D0724" w:rsidRDefault="001D0724" w:rsidP="001D0724">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44F83779" wp14:editId="0174EC63">
                <wp:simplePos x="0" y="0"/>
                <wp:positionH relativeFrom="column">
                  <wp:posOffset>622300</wp:posOffset>
                </wp:positionH>
                <wp:positionV relativeFrom="paragraph">
                  <wp:posOffset>13970</wp:posOffset>
                </wp:positionV>
                <wp:extent cx="554355" cy="598170"/>
                <wp:effectExtent l="0" t="0" r="0" b="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2"/>
                        <a:stretch>
                          <a:fillRect/>
                        </a:stretch>
                      </pic:blipFill>
                      <pic:spPr>
                        <a:xfrm>
                          <a:off x="0" y="0"/>
                          <a:ext cx="554355" cy="598170"/>
                        </a:xfrm>
                        <a:prstGeom prst="rect">
                          <a:avLst/>
                        </a:prstGeom>
                      </pic:spPr>
                    </pic:pic>
                  </a:graphicData>
                </a:graphic>
                <wp14:sizeRelH relativeFrom="margin">
                  <wp14:pctWidth>0</wp14:pctWidth>
                </wp14:sizeRelH>
                <wp14:sizeRelV relativeFrom="margin">
                  <wp14:pctHeight>0</wp14:pctHeight>
                </wp14:sizeRelV>
              </wp:anchor>
            </w:drawing>
          </w:r>
        </w:p>
      </w:tc>
    </w:tr>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9"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8"/>
  </w:num>
  <w:num w:numId="2" w16cid:durableId="1229654423">
    <w:abstractNumId w:val="8"/>
  </w:num>
  <w:num w:numId="3" w16cid:durableId="443113209">
    <w:abstractNumId w:val="6"/>
  </w:num>
  <w:num w:numId="4" w16cid:durableId="1327324131">
    <w:abstractNumId w:val="3"/>
  </w:num>
  <w:num w:numId="5" w16cid:durableId="671877212">
    <w:abstractNumId w:val="5"/>
  </w:num>
  <w:num w:numId="6" w16cid:durableId="2014991118">
    <w:abstractNumId w:val="11"/>
  </w:num>
  <w:num w:numId="7" w16cid:durableId="1777747620">
    <w:abstractNumId w:val="2"/>
  </w:num>
  <w:num w:numId="8" w16cid:durableId="685836643">
    <w:abstractNumId w:val="7"/>
  </w:num>
  <w:num w:numId="9" w16cid:durableId="216356230">
    <w:abstractNumId w:val="0"/>
  </w:num>
  <w:num w:numId="10" w16cid:durableId="683896578">
    <w:abstractNumId w:val="4"/>
  </w:num>
  <w:num w:numId="11" w16cid:durableId="1685398372">
    <w:abstractNumId w:val="9"/>
  </w:num>
  <w:num w:numId="12" w16cid:durableId="1370760020">
    <w:abstractNumId w:val="1"/>
  </w:num>
  <w:num w:numId="13" w16cid:durableId="159011976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2AA"/>
    <w:rsid w:val="00016976"/>
    <w:rsid w:val="00016BD9"/>
    <w:rsid w:val="0001752A"/>
    <w:rsid w:val="00017FA8"/>
    <w:rsid w:val="00020AEE"/>
    <w:rsid w:val="00021113"/>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258"/>
    <w:rsid w:val="0008553F"/>
    <w:rsid w:val="00085A56"/>
    <w:rsid w:val="00085F56"/>
    <w:rsid w:val="00086CB4"/>
    <w:rsid w:val="00086E97"/>
    <w:rsid w:val="000875E0"/>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03C"/>
    <w:rsid w:val="000B7B8F"/>
    <w:rsid w:val="000C05D9"/>
    <w:rsid w:val="000C0B12"/>
    <w:rsid w:val="000C2986"/>
    <w:rsid w:val="000C5EDB"/>
    <w:rsid w:val="000C756B"/>
    <w:rsid w:val="000C7F99"/>
    <w:rsid w:val="000D011B"/>
    <w:rsid w:val="000D22CD"/>
    <w:rsid w:val="000D2A8B"/>
    <w:rsid w:val="000D2F8F"/>
    <w:rsid w:val="000D3228"/>
    <w:rsid w:val="000D56F4"/>
    <w:rsid w:val="000D5955"/>
    <w:rsid w:val="000D6783"/>
    <w:rsid w:val="000D6BC2"/>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9D0"/>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4C74"/>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6AEA"/>
    <w:rsid w:val="00166BC7"/>
    <w:rsid w:val="0016777E"/>
    <w:rsid w:val="00170023"/>
    <w:rsid w:val="001707D1"/>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6DF"/>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2156"/>
    <w:rsid w:val="001C2396"/>
    <w:rsid w:val="001C289B"/>
    <w:rsid w:val="001C456F"/>
    <w:rsid w:val="001C4C13"/>
    <w:rsid w:val="001C512E"/>
    <w:rsid w:val="001C5825"/>
    <w:rsid w:val="001C641B"/>
    <w:rsid w:val="001C7409"/>
    <w:rsid w:val="001C76A8"/>
    <w:rsid w:val="001C7A43"/>
    <w:rsid w:val="001D0081"/>
    <w:rsid w:val="001D0724"/>
    <w:rsid w:val="001D197F"/>
    <w:rsid w:val="001D203F"/>
    <w:rsid w:val="001D3A26"/>
    <w:rsid w:val="001D4AA5"/>
    <w:rsid w:val="001D4C05"/>
    <w:rsid w:val="001D6175"/>
    <w:rsid w:val="001D7F22"/>
    <w:rsid w:val="001E15F7"/>
    <w:rsid w:val="001E19CB"/>
    <w:rsid w:val="001E2BFC"/>
    <w:rsid w:val="001E308D"/>
    <w:rsid w:val="001E31F4"/>
    <w:rsid w:val="001E3583"/>
    <w:rsid w:val="001E3931"/>
    <w:rsid w:val="001E40D1"/>
    <w:rsid w:val="001E41D4"/>
    <w:rsid w:val="001E46A7"/>
    <w:rsid w:val="001E6B3E"/>
    <w:rsid w:val="001E6E46"/>
    <w:rsid w:val="001E794B"/>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780"/>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50DFC"/>
    <w:rsid w:val="00250E6D"/>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C50"/>
    <w:rsid w:val="002662CF"/>
    <w:rsid w:val="002674BA"/>
    <w:rsid w:val="00270553"/>
    <w:rsid w:val="00270D70"/>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296"/>
    <w:rsid w:val="00293873"/>
    <w:rsid w:val="00293C89"/>
    <w:rsid w:val="00294574"/>
    <w:rsid w:val="00295800"/>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D40"/>
    <w:rsid w:val="002B0235"/>
    <w:rsid w:val="002B32B6"/>
    <w:rsid w:val="002B3592"/>
    <w:rsid w:val="002B4CFC"/>
    <w:rsid w:val="002B51A5"/>
    <w:rsid w:val="002B5F5C"/>
    <w:rsid w:val="002B66AB"/>
    <w:rsid w:val="002B66CD"/>
    <w:rsid w:val="002B6BFA"/>
    <w:rsid w:val="002B73A4"/>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6D82"/>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1E9"/>
    <w:rsid w:val="00325204"/>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6F84"/>
    <w:rsid w:val="00347390"/>
    <w:rsid w:val="0034754C"/>
    <w:rsid w:val="00351463"/>
    <w:rsid w:val="00352679"/>
    <w:rsid w:val="00352680"/>
    <w:rsid w:val="00352C73"/>
    <w:rsid w:val="00353980"/>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76E4"/>
    <w:rsid w:val="00377D1F"/>
    <w:rsid w:val="00380CAC"/>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4B75"/>
    <w:rsid w:val="003E5D2D"/>
    <w:rsid w:val="003E5D56"/>
    <w:rsid w:val="003E6161"/>
    <w:rsid w:val="003E69FB"/>
    <w:rsid w:val="003E6B86"/>
    <w:rsid w:val="003E6EBE"/>
    <w:rsid w:val="003E7796"/>
    <w:rsid w:val="003E7843"/>
    <w:rsid w:val="003F0187"/>
    <w:rsid w:val="003F0BFD"/>
    <w:rsid w:val="003F1315"/>
    <w:rsid w:val="003F22DF"/>
    <w:rsid w:val="003F22E0"/>
    <w:rsid w:val="003F3B01"/>
    <w:rsid w:val="003F54E6"/>
    <w:rsid w:val="003F5E93"/>
    <w:rsid w:val="003F66FF"/>
    <w:rsid w:val="003F6C1B"/>
    <w:rsid w:val="003F7A5C"/>
    <w:rsid w:val="00400318"/>
    <w:rsid w:val="00403ECD"/>
    <w:rsid w:val="00403F7B"/>
    <w:rsid w:val="00405C77"/>
    <w:rsid w:val="0040753F"/>
    <w:rsid w:val="00407B2E"/>
    <w:rsid w:val="00411827"/>
    <w:rsid w:val="0041199E"/>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4C"/>
    <w:rsid w:val="00531A66"/>
    <w:rsid w:val="00533301"/>
    <w:rsid w:val="00533A82"/>
    <w:rsid w:val="00533C35"/>
    <w:rsid w:val="00533D78"/>
    <w:rsid w:val="005342D1"/>
    <w:rsid w:val="005350B6"/>
    <w:rsid w:val="00535AEC"/>
    <w:rsid w:val="00535F59"/>
    <w:rsid w:val="00536E9D"/>
    <w:rsid w:val="005404CD"/>
    <w:rsid w:val="00541A63"/>
    <w:rsid w:val="00542182"/>
    <w:rsid w:val="00542306"/>
    <w:rsid w:val="005426BA"/>
    <w:rsid w:val="00542CD2"/>
    <w:rsid w:val="00545079"/>
    <w:rsid w:val="00545632"/>
    <w:rsid w:val="0055061D"/>
    <w:rsid w:val="00551605"/>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4B1F"/>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C0A"/>
    <w:rsid w:val="005A58F4"/>
    <w:rsid w:val="005A7893"/>
    <w:rsid w:val="005A7C6D"/>
    <w:rsid w:val="005A7D89"/>
    <w:rsid w:val="005B0884"/>
    <w:rsid w:val="005B14C1"/>
    <w:rsid w:val="005B2B97"/>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37F2"/>
    <w:rsid w:val="00605414"/>
    <w:rsid w:val="00605DBC"/>
    <w:rsid w:val="006072A8"/>
    <w:rsid w:val="006075E0"/>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100"/>
    <w:rsid w:val="006304DB"/>
    <w:rsid w:val="00630A29"/>
    <w:rsid w:val="00631759"/>
    <w:rsid w:val="00632888"/>
    <w:rsid w:val="00632B0E"/>
    <w:rsid w:val="00632FFC"/>
    <w:rsid w:val="00633A34"/>
    <w:rsid w:val="00634B65"/>
    <w:rsid w:val="0063549C"/>
    <w:rsid w:val="00635859"/>
    <w:rsid w:val="0063594E"/>
    <w:rsid w:val="006362DC"/>
    <w:rsid w:val="006370E2"/>
    <w:rsid w:val="00637A86"/>
    <w:rsid w:val="0064007F"/>
    <w:rsid w:val="0064081B"/>
    <w:rsid w:val="00640F68"/>
    <w:rsid w:val="0064156C"/>
    <w:rsid w:val="006416E6"/>
    <w:rsid w:val="006429B5"/>
    <w:rsid w:val="00642C45"/>
    <w:rsid w:val="00643540"/>
    <w:rsid w:val="00643B82"/>
    <w:rsid w:val="00644425"/>
    <w:rsid w:val="00644CB8"/>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157"/>
    <w:rsid w:val="0067471D"/>
    <w:rsid w:val="006802D7"/>
    <w:rsid w:val="006805FB"/>
    <w:rsid w:val="0068143D"/>
    <w:rsid w:val="00681E1F"/>
    <w:rsid w:val="006824D3"/>
    <w:rsid w:val="0068284A"/>
    <w:rsid w:val="00684158"/>
    <w:rsid w:val="0068439D"/>
    <w:rsid w:val="006869DA"/>
    <w:rsid w:val="006876EA"/>
    <w:rsid w:val="00690712"/>
    <w:rsid w:val="00690E63"/>
    <w:rsid w:val="0069279D"/>
    <w:rsid w:val="00692E87"/>
    <w:rsid w:val="00692F5E"/>
    <w:rsid w:val="00692F73"/>
    <w:rsid w:val="00693CF9"/>
    <w:rsid w:val="00695D0E"/>
    <w:rsid w:val="00696FF2"/>
    <w:rsid w:val="006A0CDA"/>
    <w:rsid w:val="006A1D9F"/>
    <w:rsid w:val="006A2223"/>
    <w:rsid w:val="006A2464"/>
    <w:rsid w:val="006A2860"/>
    <w:rsid w:val="006A2EB8"/>
    <w:rsid w:val="006A361B"/>
    <w:rsid w:val="006A38DD"/>
    <w:rsid w:val="006A3EEE"/>
    <w:rsid w:val="006A4C3C"/>
    <w:rsid w:val="006A5388"/>
    <w:rsid w:val="006A5BB0"/>
    <w:rsid w:val="006A7D13"/>
    <w:rsid w:val="006A7E85"/>
    <w:rsid w:val="006B0211"/>
    <w:rsid w:val="006B1A3D"/>
    <w:rsid w:val="006B20F5"/>
    <w:rsid w:val="006B25A2"/>
    <w:rsid w:val="006B2D11"/>
    <w:rsid w:val="006B4683"/>
    <w:rsid w:val="006B54F2"/>
    <w:rsid w:val="006B57FB"/>
    <w:rsid w:val="006B5B44"/>
    <w:rsid w:val="006B5CA2"/>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5A"/>
    <w:rsid w:val="006F067E"/>
    <w:rsid w:val="006F26A3"/>
    <w:rsid w:val="006F2EAC"/>
    <w:rsid w:val="006F42FE"/>
    <w:rsid w:val="006F4D1B"/>
    <w:rsid w:val="006F581D"/>
    <w:rsid w:val="006F5D85"/>
    <w:rsid w:val="006F61BA"/>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077"/>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3714"/>
    <w:rsid w:val="0073384B"/>
    <w:rsid w:val="007338A2"/>
    <w:rsid w:val="00734F1B"/>
    <w:rsid w:val="0073539C"/>
    <w:rsid w:val="007355CE"/>
    <w:rsid w:val="00736164"/>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253C"/>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22C7"/>
    <w:rsid w:val="007B43B3"/>
    <w:rsid w:val="007B48C7"/>
    <w:rsid w:val="007B49B2"/>
    <w:rsid w:val="007B4EC3"/>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83F"/>
    <w:rsid w:val="007E18E4"/>
    <w:rsid w:val="007E1F06"/>
    <w:rsid w:val="007E2121"/>
    <w:rsid w:val="007E255E"/>
    <w:rsid w:val="007E3476"/>
    <w:rsid w:val="007E3A73"/>
    <w:rsid w:val="007E3F53"/>
    <w:rsid w:val="007E4629"/>
    <w:rsid w:val="007E5367"/>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59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A90"/>
    <w:rsid w:val="00842D78"/>
    <w:rsid w:val="00843EDC"/>
    <w:rsid w:val="00844566"/>
    <w:rsid w:val="008446C6"/>
    <w:rsid w:val="00844901"/>
    <w:rsid w:val="008454DC"/>
    <w:rsid w:val="00845841"/>
    <w:rsid w:val="00846A44"/>
    <w:rsid w:val="00847E70"/>
    <w:rsid w:val="00847E7F"/>
    <w:rsid w:val="00850041"/>
    <w:rsid w:val="0085029B"/>
    <w:rsid w:val="008505B3"/>
    <w:rsid w:val="00850F38"/>
    <w:rsid w:val="00851A0D"/>
    <w:rsid w:val="008523C6"/>
    <w:rsid w:val="00852754"/>
    <w:rsid w:val="00852B8E"/>
    <w:rsid w:val="00852D28"/>
    <w:rsid w:val="00852DDE"/>
    <w:rsid w:val="00852E83"/>
    <w:rsid w:val="00853F1E"/>
    <w:rsid w:val="0085600E"/>
    <w:rsid w:val="00856041"/>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544D"/>
    <w:rsid w:val="0089582A"/>
    <w:rsid w:val="00895D3B"/>
    <w:rsid w:val="00895D9A"/>
    <w:rsid w:val="008969E4"/>
    <w:rsid w:val="0089780E"/>
    <w:rsid w:val="008A054C"/>
    <w:rsid w:val="008A0633"/>
    <w:rsid w:val="008A105B"/>
    <w:rsid w:val="008A1AC0"/>
    <w:rsid w:val="008A343C"/>
    <w:rsid w:val="008A4B5A"/>
    <w:rsid w:val="008A510F"/>
    <w:rsid w:val="008A6A68"/>
    <w:rsid w:val="008A7229"/>
    <w:rsid w:val="008A7D18"/>
    <w:rsid w:val="008B047C"/>
    <w:rsid w:val="008B0CE2"/>
    <w:rsid w:val="008B221C"/>
    <w:rsid w:val="008B3285"/>
    <w:rsid w:val="008B3ABA"/>
    <w:rsid w:val="008B478F"/>
    <w:rsid w:val="008B589F"/>
    <w:rsid w:val="008B5EA1"/>
    <w:rsid w:val="008B6417"/>
    <w:rsid w:val="008B73FE"/>
    <w:rsid w:val="008B7BAA"/>
    <w:rsid w:val="008C03B3"/>
    <w:rsid w:val="008C17C1"/>
    <w:rsid w:val="008C2D77"/>
    <w:rsid w:val="008C3D4B"/>
    <w:rsid w:val="008C3EB2"/>
    <w:rsid w:val="008C489D"/>
    <w:rsid w:val="008C510D"/>
    <w:rsid w:val="008C5966"/>
    <w:rsid w:val="008C76D4"/>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D8B"/>
    <w:rsid w:val="00917F5B"/>
    <w:rsid w:val="00920B9B"/>
    <w:rsid w:val="00921406"/>
    <w:rsid w:val="00921495"/>
    <w:rsid w:val="009215B6"/>
    <w:rsid w:val="0092194C"/>
    <w:rsid w:val="00921F32"/>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5DA8"/>
    <w:rsid w:val="00977789"/>
    <w:rsid w:val="00980021"/>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0195"/>
    <w:rsid w:val="009A1989"/>
    <w:rsid w:val="009A39BB"/>
    <w:rsid w:val="009A3C0B"/>
    <w:rsid w:val="009A427E"/>
    <w:rsid w:val="009A4C0D"/>
    <w:rsid w:val="009A685E"/>
    <w:rsid w:val="009A6B3A"/>
    <w:rsid w:val="009A7A99"/>
    <w:rsid w:val="009B0080"/>
    <w:rsid w:val="009B080D"/>
    <w:rsid w:val="009B19A3"/>
    <w:rsid w:val="009B1DAA"/>
    <w:rsid w:val="009B1F1A"/>
    <w:rsid w:val="009B40C0"/>
    <w:rsid w:val="009B4AA9"/>
    <w:rsid w:val="009B5DE9"/>
    <w:rsid w:val="009B622E"/>
    <w:rsid w:val="009B6C80"/>
    <w:rsid w:val="009B778D"/>
    <w:rsid w:val="009C09D3"/>
    <w:rsid w:val="009C0D8F"/>
    <w:rsid w:val="009C14A0"/>
    <w:rsid w:val="009C14E6"/>
    <w:rsid w:val="009C1C8D"/>
    <w:rsid w:val="009C288E"/>
    <w:rsid w:val="009C2C20"/>
    <w:rsid w:val="009C3D88"/>
    <w:rsid w:val="009C44A9"/>
    <w:rsid w:val="009C4DC6"/>
    <w:rsid w:val="009C56F9"/>
    <w:rsid w:val="009C5B18"/>
    <w:rsid w:val="009C5BF3"/>
    <w:rsid w:val="009C755D"/>
    <w:rsid w:val="009C792A"/>
    <w:rsid w:val="009C7A09"/>
    <w:rsid w:val="009C7B71"/>
    <w:rsid w:val="009D021B"/>
    <w:rsid w:val="009D1113"/>
    <w:rsid w:val="009D12C9"/>
    <w:rsid w:val="009D26DF"/>
    <w:rsid w:val="009D295F"/>
    <w:rsid w:val="009D3B8D"/>
    <w:rsid w:val="009D3F1C"/>
    <w:rsid w:val="009D4D9F"/>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9C6"/>
    <w:rsid w:val="00A20DE3"/>
    <w:rsid w:val="00A20EBC"/>
    <w:rsid w:val="00A23571"/>
    <w:rsid w:val="00A23A39"/>
    <w:rsid w:val="00A23B54"/>
    <w:rsid w:val="00A244C6"/>
    <w:rsid w:val="00A24C69"/>
    <w:rsid w:val="00A25AF9"/>
    <w:rsid w:val="00A262D4"/>
    <w:rsid w:val="00A2699D"/>
    <w:rsid w:val="00A27121"/>
    <w:rsid w:val="00A27156"/>
    <w:rsid w:val="00A27735"/>
    <w:rsid w:val="00A2783C"/>
    <w:rsid w:val="00A27C8E"/>
    <w:rsid w:val="00A30FB8"/>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7C3"/>
    <w:rsid w:val="00A548E5"/>
    <w:rsid w:val="00A54ADD"/>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348"/>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1E3E"/>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4D73"/>
    <w:rsid w:val="00B0552A"/>
    <w:rsid w:val="00B05D31"/>
    <w:rsid w:val="00B06233"/>
    <w:rsid w:val="00B06381"/>
    <w:rsid w:val="00B0706D"/>
    <w:rsid w:val="00B07ADE"/>
    <w:rsid w:val="00B10477"/>
    <w:rsid w:val="00B10B28"/>
    <w:rsid w:val="00B1129E"/>
    <w:rsid w:val="00B129A4"/>
    <w:rsid w:val="00B12B20"/>
    <w:rsid w:val="00B12FAF"/>
    <w:rsid w:val="00B13F85"/>
    <w:rsid w:val="00B142CE"/>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63C8"/>
    <w:rsid w:val="00B265EB"/>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186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2E4D"/>
    <w:rsid w:val="00BA2FE7"/>
    <w:rsid w:val="00BA3C78"/>
    <w:rsid w:val="00BA4703"/>
    <w:rsid w:val="00BA4A26"/>
    <w:rsid w:val="00BA567D"/>
    <w:rsid w:val="00BA5801"/>
    <w:rsid w:val="00BA5E27"/>
    <w:rsid w:val="00BA5F26"/>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423"/>
    <w:rsid w:val="00C16BDD"/>
    <w:rsid w:val="00C16C42"/>
    <w:rsid w:val="00C16D35"/>
    <w:rsid w:val="00C16FE9"/>
    <w:rsid w:val="00C17B29"/>
    <w:rsid w:val="00C20BD4"/>
    <w:rsid w:val="00C217BA"/>
    <w:rsid w:val="00C21D48"/>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54A9"/>
    <w:rsid w:val="00C87F1E"/>
    <w:rsid w:val="00C9053E"/>
    <w:rsid w:val="00C90B41"/>
    <w:rsid w:val="00C90F6C"/>
    <w:rsid w:val="00C91705"/>
    <w:rsid w:val="00C92750"/>
    <w:rsid w:val="00C9346F"/>
    <w:rsid w:val="00C93791"/>
    <w:rsid w:val="00C948E6"/>
    <w:rsid w:val="00C94AB4"/>
    <w:rsid w:val="00C94F5B"/>
    <w:rsid w:val="00C94F83"/>
    <w:rsid w:val="00C96B25"/>
    <w:rsid w:val="00C97703"/>
    <w:rsid w:val="00CA0651"/>
    <w:rsid w:val="00CA06F4"/>
    <w:rsid w:val="00CA0C7F"/>
    <w:rsid w:val="00CA1A9B"/>
    <w:rsid w:val="00CA25DE"/>
    <w:rsid w:val="00CA35B7"/>
    <w:rsid w:val="00CA4750"/>
    <w:rsid w:val="00CA4E0A"/>
    <w:rsid w:val="00CA59B5"/>
    <w:rsid w:val="00CA60BF"/>
    <w:rsid w:val="00CA7DDE"/>
    <w:rsid w:val="00CB1126"/>
    <w:rsid w:val="00CB237D"/>
    <w:rsid w:val="00CB266A"/>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FDE"/>
    <w:rsid w:val="00CE5BED"/>
    <w:rsid w:val="00CE5E14"/>
    <w:rsid w:val="00CE60DE"/>
    <w:rsid w:val="00CE6305"/>
    <w:rsid w:val="00CF13E2"/>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C97"/>
    <w:rsid w:val="00D10F6C"/>
    <w:rsid w:val="00D10FF1"/>
    <w:rsid w:val="00D1132E"/>
    <w:rsid w:val="00D1166B"/>
    <w:rsid w:val="00D11FE8"/>
    <w:rsid w:val="00D1244A"/>
    <w:rsid w:val="00D12FEB"/>
    <w:rsid w:val="00D13AB3"/>
    <w:rsid w:val="00D14237"/>
    <w:rsid w:val="00D148FB"/>
    <w:rsid w:val="00D1627D"/>
    <w:rsid w:val="00D16D98"/>
    <w:rsid w:val="00D16E3D"/>
    <w:rsid w:val="00D17D65"/>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6C0"/>
    <w:rsid w:val="00D44CC2"/>
    <w:rsid w:val="00D45CC9"/>
    <w:rsid w:val="00D45E0E"/>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A84"/>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A04"/>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65F5"/>
    <w:rsid w:val="00E369F8"/>
    <w:rsid w:val="00E37019"/>
    <w:rsid w:val="00E37DCD"/>
    <w:rsid w:val="00E40A8C"/>
    <w:rsid w:val="00E42360"/>
    <w:rsid w:val="00E43187"/>
    <w:rsid w:val="00E439E5"/>
    <w:rsid w:val="00E4488A"/>
    <w:rsid w:val="00E44A62"/>
    <w:rsid w:val="00E44BA7"/>
    <w:rsid w:val="00E455FC"/>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201"/>
    <w:rsid w:val="00E7249E"/>
    <w:rsid w:val="00E739B8"/>
    <w:rsid w:val="00E741AB"/>
    <w:rsid w:val="00E749FA"/>
    <w:rsid w:val="00E74F4F"/>
    <w:rsid w:val="00E7538A"/>
    <w:rsid w:val="00E77537"/>
    <w:rsid w:val="00E8010F"/>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798"/>
    <w:rsid w:val="00EC392B"/>
    <w:rsid w:val="00EC4C4C"/>
    <w:rsid w:val="00EC4CA6"/>
    <w:rsid w:val="00EC4F31"/>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D7F"/>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4E3B"/>
    <w:rsid w:val="00F0641E"/>
    <w:rsid w:val="00F0757C"/>
    <w:rsid w:val="00F0788B"/>
    <w:rsid w:val="00F114BA"/>
    <w:rsid w:val="00F11DFB"/>
    <w:rsid w:val="00F14A79"/>
    <w:rsid w:val="00F14D5D"/>
    <w:rsid w:val="00F14F8E"/>
    <w:rsid w:val="00F15D3B"/>
    <w:rsid w:val="00F1610F"/>
    <w:rsid w:val="00F17408"/>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40229"/>
    <w:rsid w:val="00F403AE"/>
    <w:rsid w:val="00F40837"/>
    <w:rsid w:val="00F40B64"/>
    <w:rsid w:val="00F414A7"/>
    <w:rsid w:val="00F43934"/>
    <w:rsid w:val="00F43B4A"/>
    <w:rsid w:val="00F44849"/>
    <w:rsid w:val="00F4597A"/>
    <w:rsid w:val="00F46105"/>
    <w:rsid w:val="00F465C5"/>
    <w:rsid w:val="00F476A5"/>
    <w:rsid w:val="00F52C51"/>
    <w:rsid w:val="00F5320B"/>
    <w:rsid w:val="00F532E8"/>
    <w:rsid w:val="00F53AC1"/>
    <w:rsid w:val="00F53F63"/>
    <w:rsid w:val="00F54EDA"/>
    <w:rsid w:val="00F563DF"/>
    <w:rsid w:val="00F5737A"/>
    <w:rsid w:val="00F57C9F"/>
    <w:rsid w:val="00F57D7C"/>
    <w:rsid w:val="00F61578"/>
    <w:rsid w:val="00F62A24"/>
    <w:rsid w:val="00F641D1"/>
    <w:rsid w:val="00F644C2"/>
    <w:rsid w:val="00F6472F"/>
    <w:rsid w:val="00F64A2E"/>
    <w:rsid w:val="00F650CD"/>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41D7"/>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juryterminal.manage2sail.com/"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hyperlink" Target="https://portal.manage2sail.com/fr-CH/login/signin" TargetMode="Externa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juryterminal.manage2s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portal.manage2sail.com/fr-CH/login/signin" TargetMode="Externa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hyperlink" Target="https://www.Manage2Sail.com7" TargetMode="External"/><Relationship Id="rId19" Type="http://schemas.openxmlformats.org/officeDocument/2006/relationships/hyperlink" Target="https://juryterminal.manage2s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5697</Words>
  <Characters>31339</Characters>
  <Application>Microsoft Office Word</Application>
  <DocSecurity>0</DocSecurity>
  <Lines>261</Lines>
  <Paragraphs>73</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36963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33</cp:revision>
  <cp:lastPrinted>2021-05-29T07:32:00Z</cp:lastPrinted>
  <dcterms:created xsi:type="dcterms:W3CDTF">2026-03-22T21:00:00Z</dcterms:created>
  <dcterms:modified xsi:type="dcterms:W3CDTF">2026-03-22T21:40:00Z</dcterms:modified>
</cp:coreProperties>
</file>